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616" w:rsidRDefault="00F16616" w:rsidP="00E44F2B">
      <w:pPr>
        <w:ind w:right="-233"/>
        <w:rPr>
          <w:b/>
        </w:rPr>
      </w:pPr>
      <w:r w:rsidRPr="00F16616">
        <w:rPr>
          <w:b/>
        </w:rPr>
        <w:t xml:space="preserve">OD ROKU 2016 W ROCZNIKU WYDZIAŁU SZTUKI STOSOWANE SĄ PRZYPISY </w:t>
      </w:r>
    </w:p>
    <w:p w:rsidR="00F16616" w:rsidRPr="00F16616" w:rsidRDefault="00F16616" w:rsidP="00E44F2B">
      <w:pPr>
        <w:ind w:right="-233"/>
        <w:rPr>
          <w:b/>
        </w:rPr>
      </w:pPr>
      <w:r w:rsidRPr="00F16616">
        <w:rPr>
          <w:b/>
        </w:rPr>
        <w:t>W SYSTEMIE HARWARDZKIM</w:t>
      </w:r>
    </w:p>
    <w:p w:rsidR="00F16616" w:rsidRDefault="00F16616" w:rsidP="00E44F2B">
      <w:pPr>
        <w:ind w:right="-233"/>
      </w:pPr>
    </w:p>
    <w:p w:rsidR="00E44F2B" w:rsidRPr="00C715C4" w:rsidRDefault="00E44F2B" w:rsidP="00C715C4">
      <w:pPr>
        <w:pStyle w:val="Akapitzlist"/>
        <w:numPr>
          <w:ilvl w:val="0"/>
          <w:numId w:val="1"/>
        </w:numPr>
        <w:ind w:right="-233"/>
        <w:rPr>
          <w:b/>
        </w:rPr>
      </w:pPr>
      <w:r w:rsidRPr="00C715C4">
        <w:rPr>
          <w:b/>
        </w:rPr>
        <w:t>Konieczne jest załączeni</w:t>
      </w:r>
      <w:r w:rsidR="00C715C4" w:rsidRPr="00C715C4">
        <w:rPr>
          <w:b/>
        </w:rPr>
        <w:t>e</w:t>
      </w:r>
      <w:r w:rsidRPr="00C715C4">
        <w:rPr>
          <w:b/>
        </w:rPr>
        <w:t xml:space="preserve"> na końcu artykułu szczegółowej bibl</w:t>
      </w:r>
      <w:r w:rsidR="00C715C4">
        <w:rPr>
          <w:b/>
        </w:rPr>
        <w:t>i</w:t>
      </w:r>
      <w:r w:rsidRPr="00C715C4">
        <w:rPr>
          <w:b/>
        </w:rPr>
        <w:t xml:space="preserve">ografii zawierającej dane książek i artykułów np. </w:t>
      </w:r>
    </w:p>
    <w:p w:rsidR="00E44F2B" w:rsidRDefault="00E44F2B" w:rsidP="00E44F2B">
      <w:pPr>
        <w:ind w:right="-233"/>
      </w:pPr>
      <w:r w:rsidRPr="00E44F2B">
        <w:t xml:space="preserve">Hal Foster, </w:t>
      </w:r>
      <w:r w:rsidRPr="00E44F2B">
        <w:rPr>
          <w:i/>
        </w:rPr>
        <w:t>Powrót realnego. Awangarda u schyłku XX wieku</w:t>
      </w:r>
      <w:r w:rsidRPr="00E44F2B">
        <w:t xml:space="preserve">, tł. Mateusz Borowski, Małgorzata Sugiera, </w:t>
      </w:r>
      <w:proofErr w:type="spellStart"/>
      <w:r w:rsidRPr="00E44F2B">
        <w:t>Universitas</w:t>
      </w:r>
      <w:proofErr w:type="spellEnd"/>
      <w:r w:rsidR="00C715C4">
        <w:t>,</w:t>
      </w:r>
      <w:r w:rsidRPr="00E44F2B">
        <w:t xml:space="preserve"> Kraków 2010</w:t>
      </w:r>
    </w:p>
    <w:p w:rsidR="00C715C4" w:rsidRPr="00C715C4" w:rsidRDefault="00C715C4" w:rsidP="00C715C4">
      <w:pPr>
        <w:ind w:right="-233"/>
      </w:pPr>
      <w:r w:rsidRPr="00C715C4">
        <w:t xml:space="preserve">G. Sztabiński, </w:t>
      </w:r>
      <w:r w:rsidRPr="00C715C4">
        <w:rPr>
          <w:i/>
        </w:rPr>
        <w:t>Profesjonalizacja wolności. Swoboda artysty w sztuce współczesnej</w:t>
      </w:r>
      <w:r w:rsidRPr="00C715C4">
        <w:t xml:space="preserve">, </w:t>
      </w:r>
      <w:r w:rsidRPr="00C715C4">
        <w:rPr>
          <w:bCs/>
          <w:iCs/>
        </w:rPr>
        <w:t>„Estetyka i Krytyka”</w:t>
      </w:r>
      <w:r w:rsidRPr="00C715C4">
        <w:t>, nr 17/18 [2/2009-1/2010]</w:t>
      </w:r>
      <w:r w:rsidRPr="00C715C4">
        <w:rPr>
          <w:bCs/>
          <w:iCs/>
        </w:rPr>
        <w:t>, s. 24-25</w:t>
      </w:r>
    </w:p>
    <w:p w:rsidR="00C715C4" w:rsidRDefault="00C715C4" w:rsidP="00E44F2B">
      <w:pPr>
        <w:ind w:right="-233"/>
      </w:pPr>
    </w:p>
    <w:p w:rsidR="00E44F2B" w:rsidRDefault="00E44F2B" w:rsidP="00E44F2B">
      <w:pPr>
        <w:ind w:right="-233"/>
      </w:pPr>
    </w:p>
    <w:p w:rsidR="00F16616" w:rsidRDefault="00F16616" w:rsidP="00C715C4">
      <w:pPr>
        <w:pStyle w:val="Akapitzlist"/>
        <w:numPr>
          <w:ilvl w:val="0"/>
          <w:numId w:val="1"/>
        </w:numPr>
        <w:ind w:right="-233"/>
      </w:pPr>
      <w:r w:rsidRPr="00C715C4">
        <w:rPr>
          <w:b/>
        </w:rPr>
        <w:t>W</w:t>
      </w:r>
      <w:r w:rsidRPr="00C715C4">
        <w:rPr>
          <w:b/>
        </w:rPr>
        <w:t xml:space="preserve"> tekście głównym w nawiasie półokrągłym </w:t>
      </w:r>
      <w:r w:rsidRPr="00C715C4">
        <w:rPr>
          <w:b/>
        </w:rPr>
        <w:t xml:space="preserve">podaje się </w:t>
      </w:r>
      <w:r w:rsidRPr="00C715C4">
        <w:rPr>
          <w:b/>
        </w:rPr>
        <w:t>nazwiska autora (lub skrótu</w:t>
      </w:r>
      <w:r w:rsidR="00E44F2B" w:rsidRPr="00C715C4">
        <w:rPr>
          <w:b/>
        </w:rPr>
        <w:t xml:space="preserve"> </w:t>
      </w:r>
      <w:r w:rsidRPr="00C715C4">
        <w:rPr>
          <w:b/>
        </w:rPr>
        <w:t>tytułu w przypadku prac zbiorowych), daty wydania oraz numeru strony.</w:t>
      </w:r>
      <w:r>
        <w:t xml:space="preserve"> </w:t>
      </w:r>
      <w:r>
        <w:t>Np.</w:t>
      </w:r>
    </w:p>
    <w:p w:rsidR="00F16616" w:rsidRPr="00C715C4" w:rsidRDefault="00F16616" w:rsidP="00E44F2B">
      <w:pPr>
        <w:ind w:right="-233"/>
        <w:rPr>
          <w:lang w:val="en-US"/>
        </w:rPr>
      </w:pPr>
      <w:r w:rsidRPr="00C715C4">
        <w:rPr>
          <w:lang w:val="en-US"/>
        </w:rPr>
        <w:t>(</w:t>
      </w:r>
      <w:r w:rsidR="00E44F2B" w:rsidRPr="00C715C4">
        <w:rPr>
          <w:lang w:val="en-US"/>
        </w:rPr>
        <w:t>Foster H</w:t>
      </w:r>
      <w:r w:rsidRPr="00C715C4">
        <w:rPr>
          <w:lang w:val="en-US"/>
        </w:rPr>
        <w:t xml:space="preserve">., </w:t>
      </w:r>
      <w:r w:rsidR="00E44F2B" w:rsidRPr="00C715C4">
        <w:rPr>
          <w:lang w:val="en-US"/>
        </w:rPr>
        <w:t>2010</w:t>
      </w:r>
      <w:r w:rsidRPr="00C715C4">
        <w:rPr>
          <w:lang w:val="en-US"/>
        </w:rPr>
        <w:t>)</w:t>
      </w:r>
    </w:p>
    <w:p w:rsidR="00F16616" w:rsidRPr="00C715C4" w:rsidRDefault="00F16616" w:rsidP="00E44F2B">
      <w:pPr>
        <w:ind w:right="-233"/>
        <w:rPr>
          <w:lang w:val="en-US"/>
        </w:rPr>
      </w:pPr>
      <w:r w:rsidRPr="00C715C4">
        <w:rPr>
          <w:lang w:val="en-US"/>
        </w:rPr>
        <w:t>(</w:t>
      </w:r>
      <w:r w:rsidR="00E44F2B" w:rsidRPr="00C715C4">
        <w:rPr>
          <w:lang w:val="en-US"/>
        </w:rPr>
        <w:t>Foster H</w:t>
      </w:r>
      <w:r w:rsidRPr="00C715C4">
        <w:rPr>
          <w:lang w:val="en-US"/>
        </w:rPr>
        <w:t xml:space="preserve">., </w:t>
      </w:r>
      <w:r w:rsidR="00E44F2B" w:rsidRPr="00C715C4">
        <w:rPr>
          <w:lang w:val="en-US"/>
        </w:rPr>
        <w:t>2010,</w:t>
      </w:r>
      <w:r w:rsidRPr="00C715C4">
        <w:rPr>
          <w:lang w:val="en-US"/>
        </w:rPr>
        <w:t xml:space="preserve"> s. 131)</w:t>
      </w:r>
    </w:p>
    <w:p w:rsidR="00F16616" w:rsidRDefault="00F16616" w:rsidP="00E44F2B">
      <w:pPr>
        <w:ind w:right="-233"/>
      </w:pPr>
      <w:r>
        <w:t>(Biblioteki akademickie, 2005 s. 3)</w:t>
      </w:r>
    </w:p>
    <w:p w:rsidR="00F16616" w:rsidRDefault="00F16616" w:rsidP="00E44F2B">
      <w:pPr>
        <w:ind w:right="-233"/>
      </w:pPr>
    </w:p>
    <w:p w:rsidR="00F16616" w:rsidRDefault="00F16616" w:rsidP="00E44F2B">
      <w:pPr>
        <w:ind w:right="-233"/>
      </w:pPr>
      <w:r>
        <w:t>Wariant w tekście:</w:t>
      </w:r>
    </w:p>
    <w:p w:rsidR="00F16616" w:rsidRDefault="00C715C4" w:rsidP="00E44F2B">
      <w:pPr>
        <w:ind w:right="-233"/>
      </w:pPr>
      <w:r>
        <w:t>H. Foster (1999 s. 131) podaje, iż</w:t>
      </w:r>
      <w:r w:rsidR="00F16616">
        <w:t>: „………”</w:t>
      </w:r>
    </w:p>
    <w:p w:rsidR="00F16616" w:rsidRDefault="00F16616" w:rsidP="00E44F2B">
      <w:pPr>
        <w:ind w:right="-233"/>
      </w:pPr>
    </w:p>
    <w:p w:rsidR="00F16616" w:rsidRDefault="00F16616" w:rsidP="00E44F2B">
      <w:pPr>
        <w:ind w:right="-233"/>
      </w:pPr>
      <w:r>
        <w:t>W przypadku, kiedy autorami danej publikacji są dwie osoby, podaje się obydwa nazwiska</w:t>
      </w:r>
    </w:p>
    <w:p w:rsidR="00F16616" w:rsidRDefault="00F16616" w:rsidP="00E44F2B">
      <w:pPr>
        <w:ind w:right="-233"/>
      </w:pPr>
      <w:r>
        <w:t>R</w:t>
      </w:r>
      <w:r>
        <w:t>ozdzielając</w:t>
      </w:r>
      <w:r>
        <w:t xml:space="preserve"> przecinkiem lub </w:t>
      </w:r>
      <w:r>
        <w:t>spójnikiem "i", np.:</w:t>
      </w:r>
    </w:p>
    <w:p w:rsidR="00F16616" w:rsidRDefault="00F16616" w:rsidP="00E44F2B">
      <w:pPr>
        <w:ind w:right="-233"/>
      </w:pPr>
      <w:r>
        <w:t>(</w:t>
      </w:r>
      <w:proofErr w:type="spellStart"/>
      <w:r>
        <w:t>Pioterek</w:t>
      </w:r>
      <w:proofErr w:type="spellEnd"/>
      <w:r>
        <w:t xml:space="preserve"> P.</w:t>
      </w:r>
      <w:r w:rsidR="00E44F2B">
        <w:t>,</w:t>
      </w:r>
      <w:r>
        <w:t xml:space="preserve"> </w:t>
      </w:r>
      <w:proofErr w:type="spellStart"/>
      <w:r>
        <w:t>Zieleniecka</w:t>
      </w:r>
      <w:proofErr w:type="spellEnd"/>
      <w:r>
        <w:t xml:space="preserve"> B., 2000, s. 31)</w:t>
      </w:r>
    </w:p>
    <w:p w:rsidR="00F16616" w:rsidRDefault="00F16616" w:rsidP="00E44F2B">
      <w:pPr>
        <w:ind w:right="-233"/>
      </w:pPr>
      <w:r>
        <w:t xml:space="preserve">W przypadku </w:t>
      </w:r>
      <w:r w:rsidR="00E44F2B">
        <w:t>wielu</w:t>
      </w:r>
      <w:r>
        <w:t xml:space="preserve"> autorów można podać nazwisko pierwszego i użyć skrótu polskiego "i</w:t>
      </w:r>
      <w:r w:rsidR="00E44F2B">
        <w:t xml:space="preserve"> </w:t>
      </w:r>
      <w:r>
        <w:t>in." np.:</w:t>
      </w:r>
    </w:p>
    <w:p w:rsidR="00F16616" w:rsidRDefault="00F16616" w:rsidP="00E44F2B">
      <w:pPr>
        <w:ind w:right="-233"/>
      </w:pPr>
      <w:r>
        <w:t>(Żmigrodzki Z. i in., 2007, s. 23-25)</w:t>
      </w:r>
    </w:p>
    <w:p w:rsidR="00C715C4" w:rsidRDefault="00C715C4" w:rsidP="00E44F2B">
      <w:pPr>
        <w:ind w:right="-233"/>
      </w:pPr>
    </w:p>
    <w:p w:rsidR="00F16616" w:rsidRDefault="00F16616" w:rsidP="00E44F2B">
      <w:pPr>
        <w:ind w:right="-233"/>
      </w:pPr>
      <w:r>
        <w:t>Odsyłając do kilku prac tego samego autora wydanych w jednym roku, dla ich odróżnienia</w:t>
      </w:r>
    </w:p>
    <w:p w:rsidR="00F16616" w:rsidRDefault="00F16616" w:rsidP="00E44F2B">
      <w:pPr>
        <w:ind w:right="-233"/>
      </w:pPr>
      <w:r>
        <w:t>dodaje się po dacie publikacji małą literę "a", "b" itd., np.</w:t>
      </w:r>
    </w:p>
    <w:p w:rsidR="00F16616" w:rsidRDefault="00F16616" w:rsidP="00E44F2B">
      <w:pPr>
        <w:ind w:right="-233"/>
      </w:pPr>
      <w:r>
        <w:t>(Maj M., 1999a, s. 2)</w:t>
      </w:r>
    </w:p>
    <w:p w:rsidR="00F16616" w:rsidRDefault="00F16616" w:rsidP="00E44F2B">
      <w:pPr>
        <w:ind w:right="-233"/>
      </w:pPr>
      <w:r>
        <w:t>(Maj M., 1999b, s. 14)</w:t>
      </w:r>
    </w:p>
    <w:p w:rsidR="00F16616" w:rsidRDefault="00F16616" w:rsidP="00E44F2B">
      <w:pPr>
        <w:ind w:right="-233"/>
      </w:pPr>
      <w:r>
        <w:lastRenderedPageBreak/>
        <w:t>(Maj M., 1999c, s. 1)</w:t>
      </w:r>
    </w:p>
    <w:p w:rsidR="00F16616" w:rsidRDefault="00F16616" w:rsidP="00E44F2B">
      <w:pPr>
        <w:ind w:right="-233"/>
      </w:pPr>
      <w:r>
        <w:t>W powyższym przypadku pamiętać należy, by w bibliografii załącznikowej – będącej</w:t>
      </w:r>
    </w:p>
    <w:p w:rsidR="00F16616" w:rsidRDefault="00F16616" w:rsidP="00E44F2B">
      <w:pPr>
        <w:ind w:right="-233"/>
      </w:pPr>
      <w:r>
        <w:t>wykazem wykorzystanej literatury zamieścić odpowiednie oznaczenia przy latach wydania,</w:t>
      </w:r>
    </w:p>
    <w:p w:rsidR="00F16616" w:rsidRDefault="00F16616" w:rsidP="00E44F2B">
      <w:pPr>
        <w:ind w:right="-233"/>
      </w:pPr>
      <w:r>
        <w:t>np.:</w:t>
      </w:r>
    </w:p>
    <w:p w:rsidR="00F16616" w:rsidRDefault="00F16616" w:rsidP="00E44F2B">
      <w:pPr>
        <w:ind w:right="-233"/>
      </w:pPr>
      <w:r>
        <w:t>1. Maj M., 1999a, Biblioteki, SBP, Warszawa, s. 250</w:t>
      </w:r>
    </w:p>
    <w:p w:rsidR="00F16616" w:rsidRDefault="00F16616" w:rsidP="00E44F2B">
      <w:pPr>
        <w:ind w:right="-233"/>
      </w:pPr>
      <w:r>
        <w:t xml:space="preserve">2. Maj M., 1999b, </w:t>
      </w:r>
      <w:proofErr w:type="spellStart"/>
      <w:r>
        <w:t>Infobroker</w:t>
      </w:r>
      <w:proofErr w:type="spellEnd"/>
      <w:r>
        <w:t>, Zagadnienia Informacji Naukowej, nr 14, s. 13-24</w:t>
      </w:r>
    </w:p>
    <w:p w:rsidR="00F16616" w:rsidRDefault="00F16616" w:rsidP="00E44F2B">
      <w:pPr>
        <w:ind w:right="-233"/>
      </w:pPr>
      <w:r>
        <w:t>3. Maj M.,1999c, Kształcenie kadr bibliotecznych, Kontekst , Warszawa, s. 150</w:t>
      </w:r>
    </w:p>
    <w:p w:rsidR="00F16616" w:rsidRDefault="00F16616" w:rsidP="00E44F2B">
      <w:pPr>
        <w:ind w:right="-233"/>
      </w:pPr>
    </w:p>
    <w:p w:rsidR="00F16616" w:rsidRDefault="00F16616" w:rsidP="00E44F2B">
      <w:pPr>
        <w:ind w:right="-233"/>
      </w:pPr>
    </w:p>
    <w:p w:rsidR="00F16616" w:rsidRDefault="00F16616" w:rsidP="00C715C4">
      <w:pPr>
        <w:pStyle w:val="Akapitzlist"/>
        <w:numPr>
          <w:ilvl w:val="0"/>
          <w:numId w:val="1"/>
        </w:numPr>
        <w:ind w:right="-233"/>
        <w:rPr>
          <w:b/>
        </w:rPr>
      </w:pPr>
      <w:r w:rsidRPr="00C715C4">
        <w:rPr>
          <w:b/>
        </w:rPr>
        <w:t>Sposób opisu ilustracji w tekście:</w:t>
      </w:r>
    </w:p>
    <w:p w:rsidR="00C715C4" w:rsidRPr="00C715C4" w:rsidRDefault="00C715C4" w:rsidP="00C715C4">
      <w:pPr>
        <w:pStyle w:val="Akapitzlist"/>
        <w:ind w:right="-233"/>
        <w:rPr>
          <w:b/>
        </w:rPr>
      </w:pPr>
    </w:p>
    <w:p w:rsidR="00F16616" w:rsidRDefault="00F16616" w:rsidP="00E44F2B">
      <w:pPr>
        <w:ind w:right="-233"/>
      </w:pPr>
      <w:r>
        <w:t xml:space="preserve"> </w:t>
      </w:r>
      <w:proofErr w:type="spellStart"/>
      <w:r>
        <w:t>il</w:t>
      </w:r>
      <w:proofErr w:type="spellEnd"/>
      <w:r>
        <w:t>. 1</w:t>
      </w:r>
      <w:r w:rsidR="00C715C4">
        <w:t xml:space="preserve"> A</w:t>
      </w:r>
      <w:bookmarkStart w:id="0" w:name="_GoBack"/>
      <w:bookmarkEnd w:id="0"/>
      <w:r>
        <w:t xml:space="preserve">utor, tytuł, </w:t>
      </w:r>
      <w:r>
        <w:t xml:space="preserve">rok wykonania, ewentualnie </w:t>
      </w:r>
      <w:r>
        <w:t>wymiary</w:t>
      </w:r>
      <w:r>
        <w:t xml:space="preserve"> i źródło ilustracji</w:t>
      </w:r>
    </w:p>
    <w:p w:rsidR="00F16616" w:rsidRDefault="00F16616" w:rsidP="00E44F2B">
      <w:pPr>
        <w:ind w:right="-233"/>
      </w:pPr>
    </w:p>
    <w:p w:rsidR="00F16616" w:rsidRDefault="00F16616" w:rsidP="00E44F2B">
      <w:pPr>
        <w:ind w:right="-233"/>
      </w:pPr>
    </w:p>
    <w:p w:rsidR="00F16616" w:rsidRDefault="00F16616" w:rsidP="00E44F2B">
      <w:pPr>
        <w:ind w:right="-233"/>
      </w:pPr>
    </w:p>
    <w:p w:rsidR="00F16616" w:rsidRPr="00C715C4" w:rsidRDefault="00F16616" w:rsidP="00E44F2B">
      <w:pPr>
        <w:ind w:right="-233"/>
        <w:rPr>
          <w:b/>
        </w:rPr>
      </w:pPr>
      <w:r w:rsidRPr="00C715C4">
        <w:rPr>
          <w:b/>
        </w:rPr>
        <w:t>LUB POR.</w:t>
      </w:r>
    </w:p>
    <w:p w:rsidR="00F16616" w:rsidRDefault="00F16616" w:rsidP="00E44F2B">
      <w:pPr>
        <w:ind w:right="-233"/>
      </w:pPr>
      <w:r>
        <w:t xml:space="preserve"> </w:t>
      </w:r>
      <w:r w:rsidRPr="00F16616">
        <w:t>https://pl.wikipedia.org/wiki/Przypisy_harwardzkie</w:t>
      </w:r>
    </w:p>
    <w:sectPr w:rsidR="00F1661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860494"/>
    <w:multiLevelType w:val="hybridMultilevel"/>
    <w:tmpl w:val="DDA80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616"/>
    <w:rsid w:val="000C5783"/>
    <w:rsid w:val="000D5AB6"/>
    <w:rsid w:val="002965B6"/>
    <w:rsid w:val="002B579C"/>
    <w:rsid w:val="002E73FF"/>
    <w:rsid w:val="00714261"/>
    <w:rsid w:val="00803BFE"/>
    <w:rsid w:val="00876915"/>
    <w:rsid w:val="0096590F"/>
    <w:rsid w:val="00A6755D"/>
    <w:rsid w:val="00C715C4"/>
    <w:rsid w:val="00CF4DE0"/>
    <w:rsid w:val="00E44F2B"/>
    <w:rsid w:val="00F16616"/>
    <w:rsid w:val="00FD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DA8F0"/>
  <w15:chartTrackingRefBased/>
  <w15:docId w15:val="{CED9CCAF-EB24-4A62-80E2-AF6D70F1F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1661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6616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C71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Solewski</dc:creator>
  <cp:keywords/>
  <dc:description/>
  <cp:lastModifiedBy>Rafał Solewski</cp:lastModifiedBy>
  <cp:revision>1</cp:revision>
  <dcterms:created xsi:type="dcterms:W3CDTF">2017-06-28T09:05:00Z</dcterms:created>
  <dcterms:modified xsi:type="dcterms:W3CDTF">2017-06-28T09:36:00Z</dcterms:modified>
</cp:coreProperties>
</file>