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72" w:rsidRPr="00D835F3" w:rsidRDefault="005E4D72" w:rsidP="00D85EB4">
      <w:pPr>
        <w:autoSpaceDE/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  <w:r w:rsidRPr="00D835F3">
        <w:rPr>
          <w:rFonts w:ascii="Arial" w:hAnsi="Arial" w:cs="Arial"/>
          <w:i/>
          <w:sz w:val="20"/>
          <w:szCs w:val="20"/>
        </w:rPr>
        <w:t>Załącznik nr 4 do Zarządzenia Nr…………..</w:t>
      </w:r>
    </w:p>
    <w:p w:rsidR="005E4D72" w:rsidRPr="00D835F3" w:rsidRDefault="005E4D72" w:rsidP="00D85EB4">
      <w:pPr>
        <w:autoSpaceDE/>
        <w:spacing w:line="276" w:lineRule="auto"/>
        <w:jc w:val="right"/>
        <w:rPr>
          <w:rFonts w:ascii="Arial" w:hAnsi="Arial" w:cs="Arial"/>
          <w:i/>
          <w:sz w:val="20"/>
          <w:szCs w:val="20"/>
        </w:rPr>
      </w:pPr>
    </w:p>
    <w:p w:rsidR="005E4D72" w:rsidRPr="00D835F3" w:rsidRDefault="005E4D72" w:rsidP="00D85EB4">
      <w:pPr>
        <w:autoSpaceDE/>
        <w:spacing w:line="276" w:lineRule="auto"/>
        <w:jc w:val="right"/>
        <w:rPr>
          <w:rFonts w:ascii="Arial" w:hAnsi="Arial" w:cs="Arial"/>
          <w:b/>
          <w:bCs/>
        </w:rPr>
      </w:pPr>
    </w:p>
    <w:p w:rsidR="005E4D72" w:rsidRPr="00D835F3" w:rsidRDefault="005E4D72" w:rsidP="00D85EB4">
      <w:pPr>
        <w:pStyle w:val="Nagwek1"/>
        <w:tabs>
          <w:tab w:val="left" w:pos="4962"/>
        </w:tabs>
        <w:spacing w:line="276" w:lineRule="auto"/>
        <w:rPr>
          <w:rFonts w:ascii="Arial" w:hAnsi="Arial" w:cs="Arial"/>
          <w:sz w:val="24"/>
          <w:szCs w:val="24"/>
        </w:rPr>
      </w:pPr>
      <w:r w:rsidRPr="00D835F3">
        <w:rPr>
          <w:rFonts w:ascii="Arial" w:hAnsi="Arial" w:cs="Arial"/>
          <w:b/>
          <w:bCs/>
          <w:sz w:val="24"/>
          <w:szCs w:val="24"/>
        </w:rPr>
        <w:t>KARTA KURSU</w:t>
      </w:r>
    </w:p>
    <w:p w:rsidR="005E4D72" w:rsidRPr="00D835F3" w:rsidRDefault="005E4D72" w:rsidP="00D85EB4">
      <w:pPr>
        <w:tabs>
          <w:tab w:val="left" w:pos="4962"/>
        </w:tabs>
        <w:autoSpaceDE/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5E4D72" w:rsidRPr="00D835F3" w:rsidTr="00D835F3">
        <w:trPr>
          <w:trHeight w:val="397"/>
        </w:trPr>
        <w:tc>
          <w:tcPr>
            <w:tcW w:w="1985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tabs>
                <w:tab w:val="left" w:pos="4962"/>
              </w:tabs>
              <w:autoSpaceDE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5E4D72" w:rsidRPr="00D835F3" w:rsidRDefault="00B94AD9" w:rsidP="00D85EB4">
            <w:pPr>
              <w:pStyle w:val="Zawartotabeli"/>
              <w:tabs>
                <w:tab w:val="left" w:pos="4962"/>
              </w:tabs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 xml:space="preserve">STRUKTURY WIZUALNE </w:t>
            </w:r>
            <w:r w:rsidR="00C9481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5E4D72" w:rsidRPr="00D835F3" w:rsidTr="00D835F3">
        <w:trPr>
          <w:trHeight w:val="397"/>
        </w:trPr>
        <w:tc>
          <w:tcPr>
            <w:tcW w:w="1985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tabs>
                <w:tab w:val="left" w:pos="4962"/>
              </w:tabs>
              <w:autoSpaceDE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5E4D72" w:rsidRPr="00D835F3" w:rsidRDefault="00B94AD9" w:rsidP="00D85EB4">
            <w:pPr>
              <w:pStyle w:val="Zawartotabeli"/>
              <w:tabs>
                <w:tab w:val="left" w:pos="4962"/>
              </w:tabs>
              <w:spacing w:before="60" w:after="6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 xml:space="preserve">VISUAL STRUCTURES </w:t>
            </w:r>
            <w:r w:rsidR="00C94813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</w:tbl>
    <w:p w:rsidR="005E4D72" w:rsidRPr="00D835F3" w:rsidRDefault="005E4D72" w:rsidP="00D85EB4">
      <w:pPr>
        <w:tabs>
          <w:tab w:val="left" w:pos="4962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89"/>
        <w:gridCol w:w="3190"/>
        <w:gridCol w:w="3261"/>
      </w:tblGrid>
      <w:tr w:rsidR="00131B65" w:rsidTr="00131B65">
        <w:trPr>
          <w:cantSplit/>
        </w:trPr>
        <w:tc>
          <w:tcPr>
            <w:tcW w:w="3189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131B65" w:rsidRDefault="00131B6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131B65" w:rsidRDefault="00131B6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Agnieszka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Daca</w:t>
            </w:r>
            <w:proofErr w:type="spellEnd"/>
          </w:p>
        </w:tc>
        <w:tc>
          <w:tcPr>
            <w:tcW w:w="3261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131B65" w:rsidRDefault="00131B6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131B65" w:rsidTr="00131B65">
        <w:trPr>
          <w:cantSplit/>
          <w:trHeight w:val="344"/>
        </w:trPr>
        <w:tc>
          <w:tcPr>
            <w:tcW w:w="3189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131B65" w:rsidRDefault="00131B65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131B65" w:rsidRDefault="00131B65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31B65" w:rsidRDefault="00131B6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65" w:rsidTr="00131B65">
        <w:trPr>
          <w:cantSplit/>
          <w:trHeight w:val="57"/>
        </w:trPr>
        <w:tc>
          <w:tcPr>
            <w:tcW w:w="3189" w:type="dxa"/>
            <w:tcBorders>
              <w:top w:val="single" w:sz="2" w:space="0" w:color="95B3D7"/>
              <w:left w:val="nil"/>
              <w:bottom w:val="single" w:sz="2" w:space="0" w:color="95B3D7"/>
              <w:right w:val="nil"/>
            </w:tcBorders>
            <w:shd w:val="clear" w:color="auto" w:fill="auto"/>
            <w:vAlign w:val="center"/>
          </w:tcPr>
          <w:p w:rsidR="00131B65" w:rsidRDefault="00131B6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top w:val="single" w:sz="2" w:space="0" w:color="95B3D7"/>
              <w:left w:val="nil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</w:tcPr>
          <w:p w:rsidR="00131B65" w:rsidRDefault="00131B6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131B65" w:rsidRDefault="00131B65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1B65" w:rsidTr="00131B65">
        <w:trPr>
          <w:cantSplit/>
        </w:trPr>
        <w:tc>
          <w:tcPr>
            <w:tcW w:w="3189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131B65" w:rsidRDefault="00131B6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auto"/>
            <w:vAlign w:val="center"/>
            <w:hideMark/>
          </w:tcPr>
          <w:p w:rsidR="00131B65" w:rsidRDefault="00131B6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61" w:type="dxa"/>
            <w:vMerge/>
            <w:tcBorders>
              <w:top w:val="single" w:sz="2" w:space="0" w:color="95B3D7"/>
              <w:left w:val="single" w:sz="2" w:space="0" w:color="95B3D7"/>
              <w:bottom w:val="single" w:sz="2" w:space="0" w:color="95B3D7"/>
              <w:right w:val="single" w:sz="2" w:space="0" w:color="95B3D7"/>
            </w:tcBorders>
            <w:shd w:val="clear" w:color="auto" w:fill="DBE5F1"/>
            <w:vAlign w:val="center"/>
            <w:hideMark/>
          </w:tcPr>
          <w:p w:rsidR="00131B65" w:rsidRDefault="00131B65">
            <w:pPr>
              <w:widowControl/>
              <w:suppressAutoHyphens w:val="0"/>
              <w:autoSpaceDE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D835F3" w:rsidRDefault="00D835F3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EC2A81" w:rsidRDefault="00EC2A81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t>Opis kursu (cele kształcenia)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5E4D72" w:rsidRPr="00D835F3" w:rsidTr="00D835F3">
        <w:trPr>
          <w:trHeight w:val="2381"/>
        </w:trPr>
        <w:tc>
          <w:tcPr>
            <w:tcW w:w="9640" w:type="dxa"/>
          </w:tcPr>
          <w:p w:rsidR="00C94813" w:rsidRPr="00C94813" w:rsidRDefault="004363C2" w:rsidP="00D85EB4">
            <w:pPr>
              <w:pStyle w:val="Tekstpodstawowy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835F3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="00C94813" w:rsidRPr="00C94813">
              <w:rPr>
                <w:rFonts w:ascii="Arial" w:hAnsi="Arial" w:cs="Arial"/>
                <w:bCs/>
                <w:sz w:val="20"/>
                <w:szCs w:val="20"/>
              </w:rPr>
              <w:t>W trakcie zajęć wyjaśniane są znaczenia form, będących specyficznym językiem wizualnej strony dzieła, mającym wyrażać określone treści, znaczenia i emocje. Omawiane są również zmiany i rozwój schematów wizualnych w dziejach sztuki.</w:t>
            </w:r>
          </w:p>
          <w:p w:rsidR="00C94813" w:rsidRPr="00C94813" w:rsidRDefault="00C94813" w:rsidP="00D85EB4">
            <w:pPr>
              <w:pStyle w:val="Tekstpodstawowy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94813">
              <w:rPr>
                <w:rFonts w:ascii="Arial" w:hAnsi="Arial" w:cs="Arial"/>
                <w:bCs/>
                <w:sz w:val="20"/>
                <w:szCs w:val="20"/>
              </w:rPr>
              <w:t xml:space="preserve">Ćwiczenia warsztatowe pozwalają na wykorzystanie w indywidualnej pracy artystycznej związków między </w:t>
            </w:r>
            <w:proofErr w:type="spellStart"/>
            <w:r w:rsidRPr="00C94813">
              <w:rPr>
                <w:rFonts w:ascii="Arial" w:hAnsi="Arial" w:cs="Arial"/>
                <w:bCs/>
                <w:sz w:val="20"/>
                <w:szCs w:val="20"/>
              </w:rPr>
              <w:t>jakościami</w:t>
            </w:r>
            <w:proofErr w:type="spellEnd"/>
            <w:r w:rsidRPr="00C94813">
              <w:rPr>
                <w:rFonts w:ascii="Arial" w:hAnsi="Arial" w:cs="Arial"/>
                <w:bCs/>
                <w:sz w:val="20"/>
                <w:szCs w:val="20"/>
              </w:rPr>
              <w:t xml:space="preserve"> wizualnymi a warstwą znaczeniową dzieła.</w:t>
            </w:r>
          </w:p>
          <w:p w:rsidR="00C94813" w:rsidRPr="00C94813" w:rsidRDefault="00C94813" w:rsidP="00D85EB4">
            <w:pPr>
              <w:pStyle w:val="Tekstpodstawowy"/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C94813">
              <w:rPr>
                <w:rFonts w:ascii="Arial" w:hAnsi="Arial" w:cs="Arial"/>
                <w:bCs/>
                <w:sz w:val="20"/>
                <w:szCs w:val="20"/>
              </w:rPr>
              <w:t>ajęcia wykształcają zdolność badania intersubiektywności struktury wzoru, niezbędną do całościowej interpretacji dzieła. Pogłębiają wrażliwość na uwarunkowania wizualne kompozycji, rozwijając umiejętność zastosowania zasad świadomej organizacji płaszczyzny we własnej twórczości.</w:t>
            </w:r>
          </w:p>
          <w:p w:rsidR="00D85EB4" w:rsidRDefault="00D85EB4" w:rsidP="00D85EB4">
            <w:pPr>
              <w:pStyle w:val="Tekstpodstawowy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B94AD9" w:rsidRPr="00B94AD9" w:rsidRDefault="00C94813" w:rsidP="00D85EB4">
            <w:pPr>
              <w:pStyle w:val="Tekstpodstawowy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94813">
              <w:rPr>
                <w:rFonts w:ascii="Arial" w:hAnsi="Arial" w:cs="Arial"/>
                <w:bCs/>
                <w:i/>
                <w:sz w:val="20"/>
                <w:szCs w:val="20"/>
              </w:rPr>
              <w:t>* kurs prowadzony jest w języku polskim</w:t>
            </w:r>
          </w:p>
        </w:tc>
      </w:tr>
    </w:tbl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D835F3" w:rsidRDefault="00D835F3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t>Warunki wstępne</w:t>
      </w:r>
    </w:p>
    <w:p w:rsidR="00D835F3" w:rsidRPr="00D835F3" w:rsidRDefault="00D835F3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5E4D72" w:rsidRPr="00D835F3" w:rsidTr="00D835F3">
        <w:trPr>
          <w:trHeight w:val="850"/>
        </w:trPr>
        <w:tc>
          <w:tcPr>
            <w:tcW w:w="1941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5E4D72" w:rsidRPr="00D835F3" w:rsidRDefault="005E4D72" w:rsidP="00D85EB4">
            <w:pPr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94813" w:rsidRPr="00C94813" w:rsidRDefault="00C94813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813">
              <w:rPr>
                <w:rFonts w:ascii="Arial" w:hAnsi="Arial" w:cs="Arial"/>
                <w:sz w:val="20"/>
                <w:szCs w:val="20"/>
              </w:rPr>
              <w:t xml:space="preserve">- znajomość terminologii dotyczącej struktury formalnej dzieła sztuki </w:t>
            </w:r>
          </w:p>
          <w:p w:rsidR="004363C2" w:rsidRPr="00D835F3" w:rsidRDefault="004363C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72" w:rsidRPr="00D835F3" w:rsidTr="00D835F3">
        <w:trPr>
          <w:trHeight w:val="850"/>
        </w:trPr>
        <w:tc>
          <w:tcPr>
            <w:tcW w:w="1941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D466AC" w:rsidRPr="00D835F3" w:rsidRDefault="00C94813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813">
              <w:rPr>
                <w:rFonts w:ascii="Arial" w:hAnsi="Arial" w:cs="Arial"/>
                <w:sz w:val="20"/>
                <w:szCs w:val="20"/>
              </w:rPr>
              <w:t xml:space="preserve">- wykorzystanie w pracy artystycznej znajomości elementów strukturalnych dzieła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</w:t>
            </w:r>
            <w:r w:rsidRPr="00C94813">
              <w:rPr>
                <w:rFonts w:ascii="Arial" w:hAnsi="Arial" w:cs="Arial"/>
                <w:sz w:val="20"/>
                <w:szCs w:val="20"/>
              </w:rPr>
              <w:t xml:space="preserve">i właściwe stosowanie środków wyrazu </w:t>
            </w:r>
          </w:p>
        </w:tc>
      </w:tr>
      <w:tr w:rsidR="005E4D72" w:rsidRPr="00D835F3" w:rsidTr="00D835F3">
        <w:trPr>
          <w:trHeight w:val="283"/>
        </w:trPr>
        <w:tc>
          <w:tcPr>
            <w:tcW w:w="1941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autoSpaceDE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5E4D72" w:rsidRPr="00D835F3" w:rsidRDefault="000F6B7C" w:rsidP="00D85EB4">
            <w:pPr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4813" w:rsidRPr="00C94813">
              <w:rPr>
                <w:rFonts w:ascii="Arial" w:hAnsi="Arial" w:cs="Arial"/>
                <w:sz w:val="20"/>
                <w:szCs w:val="20"/>
              </w:rPr>
              <w:t>Struktury wizualne A</w:t>
            </w:r>
          </w:p>
        </w:tc>
      </w:tr>
    </w:tbl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D85EB4" w:rsidRDefault="00D85EB4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D85EB4" w:rsidRDefault="00D85EB4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EC2A81" w:rsidRDefault="00EC2A81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lastRenderedPageBreak/>
        <w:t xml:space="preserve">Efekty kształcenia 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534"/>
        <w:gridCol w:w="2127"/>
      </w:tblGrid>
      <w:tr w:rsidR="005E4D72" w:rsidRPr="00D835F3" w:rsidTr="00D835F3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534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E4D72" w:rsidRPr="00D835F3" w:rsidTr="00B94AD9">
        <w:trPr>
          <w:cantSplit/>
          <w:trHeight w:val="1134"/>
        </w:trPr>
        <w:tc>
          <w:tcPr>
            <w:tcW w:w="1979" w:type="dxa"/>
            <w:vMerge/>
          </w:tcPr>
          <w:p w:rsidR="005E4D72" w:rsidRPr="00D835F3" w:rsidRDefault="005E4D7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34" w:type="dxa"/>
          </w:tcPr>
          <w:p w:rsidR="00575D25" w:rsidRPr="00D835F3" w:rsidRDefault="00575D25" w:rsidP="00D85EB4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94813" w:rsidRPr="00C94813" w:rsidRDefault="00C94813" w:rsidP="00D85EB4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813">
              <w:rPr>
                <w:rFonts w:ascii="Arial" w:hAnsi="Arial" w:cs="Arial"/>
                <w:sz w:val="20"/>
                <w:szCs w:val="20"/>
              </w:rPr>
              <w:t>W01 – znajomość zasad organizacji kompozycji, związków formalnych i procesów kształtujących całość struktury dzieła</w:t>
            </w:r>
          </w:p>
          <w:p w:rsidR="00C94813" w:rsidRPr="00C94813" w:rsidRDefault="00C94813" w:rsidP="00D85EB4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E4D72" w:rsidRPr="00D835F3" w:rsidRDefault="005E4D72" w:rsidP="00D85EB4">
            <w:pPr>
              <w:pStyle w:val="NormalnyWeb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E4D72" w:rsidRPr="00D835F3" w:rsidRDefault="005E4D7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C2A81" w:rsidRDefault="00EC2A81" w:rsidP="00EC2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K_W01</w:t>
            </w:r>
          </w:p>
          <w:p w:rsidR="008B7534" w:rsidRPr="00D835F3" w:rsidRDefault="00EC2A81" w:rsidP="00EC2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K_W03</w:t>
            </w:r>
          </w:p>
        </w:tc>
      </w:tr>
    </w:tbl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528"/>
        <w:gridCol w:w="2127"/>
      </w:tblGrid>
      <w:tr w:rsidR="005E4D72" w:rsidRPr="00D835F3" w:rsidTr="00D835F3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528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E4D72" w:rsidRPr="00D835F3" w:rsidTr="00B94AD9">
        <w:trPr>
          <w:cantSplit/>
          <w:trHeight w:val="1134"/>
        </w:trPr>
        <w:tc>
          <w:tcPr>
            <w:tcW w:w="1985" w:type="dxa"/>
            <w:vMerge/>
          </w:tcPr>
          <w:p w:rsidR="005E4D72" w:rsidRPr="00D835F3" w:rsidRDefault="005E4D7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4363C2" w:rsidRPr="00D835F3" w:rsidRDefault="004363C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94813" w:rsidRPr="00C94813" w:rsidRDefault="00C94813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813">
              <w:rPr>
                <w:rFonts w:ascii="Arial" w:hAnsi="Arial" w:cs="Arial"/>
                <w:sz w:val="20"/>
                <w:szCs w:val="20"/>
              </w:rPr>
              <w:t xml:space="preserve">U01 – umiejętność odczytania i trafnego zastosowania związków między </w:t>
            </w:r>
            <w:proofErr w:type="spellStart"/>
            <w:r w:rsidRPr="00C94813">
              <w:rPr>
                <w:rFonts w:ascii="Arial" w:hAnsi="Arial" w:cs="Arial"/>
                <w:sz w:val="20"/>
                <w:szCs w:val="20"/>
              </w:rPr>
              <w:t>jakościami</w:t>
            </w:r>
            <w:proofErr w:type="spellEnd"/>
            <w:r w:rsidRPr="00C94813">
              <w:rPr>
                <w:rFonts w:ascii="Arial" w:hAnsi="Arial" w:cs="Arial"/>
                <w:sz w:val="20"/>
                <w:szCs w:val="20"/>
              </w:rPr>
              <w:t xml:space="preserve"> wizualnymi a warstwą znaczeniową dzieła</w:t>
            </w:r>
          </w:p>
          <w:p w:rsidR="00575D25" w:rsidRPr="00D835F3" w:rsidRDefault="00575D25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8B7534" w:rsidRPr="00D835F3" w:rsidRDefault="008B7534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575D25" w:rsidRDefault="00EC2A81" w:rsidP="00EC2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K_U02</w:t>
            </w:r>
          </w:p>
          <w:p w:rsidR="00EC2A81" w:rsidRPr="00D835F3" w:rsidRDefault="00EC2A81" w:rsidP="00EC2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C2A81">
              <w:rPr>
                <w:rFonts w:ascii="Arial" w:hAnsi="Arial" w:cs="Arial"/>
                <w:sz w:val="20"/>
                <w:szCs w:val="20"/>
              </w:rPr>
              <w:t>K_U03</w:t>
            </w:r>
          </w:p>
        </w:tc>
      </w:tr>
    </w:tbl>
    <w:p w:rsidR="00ED4157" w:rsidRPr="00D835F3" w:rsidRDefault="00ED4157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528"/>
        <w:gridCol w:w="2127"/>
      </w:tblGrid>
      <w:tr w:rsidR="005E4D72" w:rsidRPr="00D835F3" w:rsidTr="00D835F3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528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Efekt kształcenia dla kursu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5E4D72" w:rsidRPr="00D835F3" w:rsidTr="00B94AD9">
        <w:trPr>
          <w:cantSplit/>
          <w:trHeight w:val="1134"/>
        </w:trPr>
        <w:tc>
          <w:tcPr>
            <w:tcW w:w="1985" w:type="dxa"/>
            <w:vMerge/>
          </w:tcPr>
          <w:p w:rsidR="005E4D72" w:rsidRPr="00D835F3" w:rsidRDefault="005E4D7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</w:tcPr>
          <w:p w:rsidR="00B94AD9" w:rsidRDefault="00B94AD9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94813" w:rsidRPr="00C94813" w:rsidRDefault="00C94813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94813">
              <w:rPr>
                <w:rFonts w:ascii="Arial" w:hAnsi="Arial" w:cs="Arial"/>
                <w:sz w:val="20"/>
                <w:szCs w:val="20"/>
              </w:rPr>
              <w:t>K01 – świadomość konieczności samodzielnego rozwijania zdolności zobiektywizowanego analizowania struktury wizualnej dzieła</w:t>
            </w:r>
          </w:p>
          <w:p w:rsidR="004363C2" w:rsidRPr="00D835F3" w:rsidRDefault="004363C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5E4D72" w:rsidRPr="00D835F3" w:rsidRDefault="005E4D72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C2A81" w:rsidRDefault="00EC2A81" w:rsidP="00EC2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K_K06</w:t>
            </w:r>
          </w:p>
          <w:p w:rsidR="008B7534" w:rsidRPr="00D835F3" w:rsidRDefault="00EC2A81" w:rsidP="00EC2A8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42A06">
              <w:rPr>
                <w:rFonts w:ascii="Arial" w:hAnsi="Arial" w:cs="Arial"/>
                <w:sz w:val="20"/>
                <w:szCs w:val="20"/>
              </w:rPr>
              <w:t>K_K07</w:t>
            </w:r>
          </w:p>
        </w:tc>
      </w:tr>
    </w:tbl>
    <w:p w:rsidR="00D835F3" w:rsidRDefault="00D835F3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EC2A81" w:rsidRPr="00D835F3" w:rsidRDefault="00EC2A81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5E4D72" w:rsidRPr="00D835F3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ind w:left="45" w:right="13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5F3">
              <w:rPr>
                <w:rFonts w:ascii="Arial" w:hAnsi="Arial" w:cs="Arial"/>
                <w:b/>
                <w:sz w:val="20"/>
                <w:szCs w:val="20"/>
              </w:rPr>
              <w:t>Organizacja</w:t>
            </w:r>
          </w:p>
        </w:tc>
      </w:tr>
      <w:tr w:rsidR="005E4D72" w:rsidRPr="00D835F3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5E4D72" w:rsidRPr="00D835F3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4D72" w:rsidRPr="00D835F3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5E4D72" w:rsidRPr="00D835F3" w:rsidRDefault="00B94AD9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575D25" w:rsidRPr="00D835F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D72" w:rsidRPr="00D835F3" w:rsidRDefault="005E4D72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EC2A81" w:rsidRDefault="00EC2A81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t>Opis metod prowadzenia zajęć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4D72" w:rsidRPr="00D835F3" w:rsidTr="00D85EB4">
        <w:trPr>
          <w:trHeight w:val="1312"/>
        </w:trPr>
        <w:tc>
          <w:tcPr>
            <w:tcW w:w="9622" w:type="dxa"/>
          </w:tcPr>
          <w:p w:rsidR="006D0DC5" w:rsidRDefault="006D0DC5" w:rsidP="00D85EB4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B94AD9" w:rsidRPr="00B94AD9" w:rsidRDefault="00B94AD9" w:rsidP="00D85EB4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 xml:space="preserve">- wykłady ilustrowane pokazem slajdów </w:t>
            </w:r>
            <w:r w:rsidRPr="00B94AD9">
              <w:rPr>
                <w:rFonts w:ascii="Arial" w:hAnsi="Arial" w:cs="Arial"/>
                <w:sz w:val="20"/>
                <w:szCs w:val="20"/>
              </w:rPr>
              <w:br/>
              <w:t>- indywidualne korekty ćwiczeń warsztatowych</w:t>
            </w:r>
            <w:r w:rsidRPr="00B94AD9">
              <w:rPr>
                <w:rFonts w:ascii="Arial" w:hAnsi="Arial" w:cs="Arial"/>
                <w:sz w:val="20"/>
                <w:szCs w:val="20"/>
              </w:rPr>
              <w:br/>
              <w:t>- omawianie w grupie prac domowych</w:t>
            </w:r>
            <w:r w:rsidRPr="00B94AD9">
              <w:rPr>
                <w:rFonts w:ascii="Arial" w:hAnsi="Arial" w:cs="Arial"/>
                <w:sz w:val="20"/>
                <w:szCs w:val="20"/>
              </w:rPr>
              <w:br/>
              <w:t>- dyskusje związane z zagadnieniami sztuki dawnej i współczesnej</w:t>
            </w:r>
          </w:p>
          <w:p w:rsidR="005E4D72" w:rsidRDefault="00B94AD9" w:rsidP="00D85EB4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>- wspólne zwiedzanie i recenzowanie bieżących wystaw</w:t>
            </w:r>
          </w:p>
          <w:p w:rsidR="006D0DC5" w:rsidRPr="00D835F3" w:rsidRDefault="006D0DC5" w:rsidP="00D85EB4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4D72" w:rsidRPr="00D835F3" w:rsidRDefault="005E4D72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5E4D72" w:rsidRDefault="005E4D72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EC2A81" w:rsidRDefault="00EC2A81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D85EB4">
      <w:pPr>
        <w:pStyle w:val="Zawartotabeli"/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lastRenderedPageBreak/>
        <w:t>Formy sprawdzania efektów kształcenia</w:t>
      </w:r>
    </w:p>
    <w:p w:rsidR="005E4D72" w:rsidRPr="00D835F3" w:rsidRDefault="005E4D72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766"/>
      </w:tblGrid>
      <w:tr w:rsidR="00AC36A1" w:rsidRPr="00D835F3" w:rsidTr="00575D25">
        <w:trPr>
          <w:cantSplit/>
          <w:trHeight w:val="1579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 w:rsidRPr="00D835F3"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96" w:type="dxa"/>
            <w:shd w:val="clear" w:color="auto" w:fill="DBE5F1"/>
            <w:textDirection w:val="btLr"/>
            <w:vAlign w:val="center"/>
          </w:tcPr>
          <w:p w:rsidR="00AC36A1" w:rsidRPr="00D835F3" w:rsidRDefault="00AC36A1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Inne:</w:t>
            </w:r>
          </w:p>
          <w:p w:rsidR="00AC36A1" w:rsidRPr="00D835F3" w:rsidRDefault="00ED4157" w:rsidP="00D85EB4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p</w:t>
            </w:r>
            <w:r w:rsidR="00AC36A1" w:rsidRPr="00D835F3">
              <w:rPr>
                <w:rFonts w:ascii="Arial" w:hAnsi="Arial" w:cs="Arial"/>
                <w:sz w:val="20"/>
                <w:szCs w:val="20"/>
              </w:rPr>
              <w:t>rzegląd prac</w:t>
            </w:r>
          </w:p>
        </w:tc>
      </w:tr>
      <w:tr w:rsidR="00AC36A1" w:rsidRPr="00D835F3" w:rsidTr="00575D2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C36A1" w:rsidRPr="00D835F3" w:rsidRDefault="00AC36A1" w:rsidP="00D85EB4">
            <w:pPr>
              <w:pStyle w:val="Tekstdymka1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D835F3" w:rsidRDefault="00EC2A8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C36A1" w:rsidRPr="00D835F3" w:rsidTr="00575D2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C36A1" w:rsidRPr="00D835F3" w:rsidRDefault="00AC36A1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C36A1" w:rsidRPr="00D835F3" w:rsidTr="00575D25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AC36A1" w:rsidRPr="00D835F3" w:rsidRDefault="00AC36A1" w:rsidP="00D85EB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</w:tcPr>
          <w:p w:rsidR="00AC36A1" w:rsidRPr="00D835F3" w:rsidRDefault="00EC2A8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6" w:type="dxa"/>
            <w:shd w:val="clear" w:color="auto" w:fill="FFFFFF"/>
          </w:tcPr>
          <w:p w:rsidR="00AC36A1" w:rsidRPr="00D835F3" w:rsidRDefault="00AC36A1" w:rsidP="00D85EB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:rsidR="00D835F3" w:rsidRDefault="00D835F3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p w:rsidR="00D835F3" w:rsidRPr="00D835F3" w:rsidRDefault="00D835F3" w:rsidP="00D85EB4">
      <w:pPr>
        <w:pStyle w:val="Zawartotabeli"/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5E4D72" w:rsidRPr="00D835F3">
        <w:tc>
          <w:tcPr>
            <w:tcW w:w="1941" w:type="dxa"/>
            <w:shd w:val="clear" w:color="auto" w:fill="DBE5F1"/>
            <w:vAlign w:val="center"/>
          </w:tcPr>
          <w:p w:rsidR="005E4D72" w:rsidRPr="00D835F3" w:rsidRDefault="005E4D72" w:rsidP="00D85EB4">
            <w:pPr>
              <w:pStyle w:val="Zawartotabeli"/>
              <w:spacing w:before="57" w:after="57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5F3">
              <w:rPr>
                <w:rFonts w:ascii="Arial" w:hAnsi="Arial" w:cs="Arial"/>
                <w:b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85415E" w:rsidRDefault="0085415E" w:rsidP="00D85EB4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B94AD9" w:rsidRPr="00B94AD9" w:rsidRDefault="00B94AD9" w:rsidP="00D85EB4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>- ocena wykonania ćwiczeń warsztatowych</w:t>
            </w:r>
          </w:p>
          <w:p w:rsidR="00B94AD9" w:rsidRDefault="00B94AD9" w:rsidP="00D85EB4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 xml:space="preserve">- sprawdzian wiedzy dotyczącej elementów strukturalnych dzieła sztuki, a także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B94AD9" w:rsidRPr="00B94AD9" w:rsidRDefault="00B94AD9" w:rsidP="00D85EB4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94AD9">
              <w:rPr>
                <w:rFonts w:ascii="Arial" w:hAnsi="Arial" w:cs="Arial"/>
                <w:sz w:val="20"/>
                <w:szCs w:val="20"/>
              </w:rPr>
              <w:t>orientacji w wybranych zagadnieniach sztuki dawnej i współczesnej</w:t>
            </w:r>
          </w:p>
          <w:p w:rsidR="00B94AD9" w:rsidRPr="00B94AD9" w:rsidRDefault="00B94AD9" w:rsidP="00D85EB4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>- zaliczenie prac domowych</w:t>
            </w:r>
          </w:p>
          <w:p w:rsidR="00B94AD9" w:rsidRDefault="00B94AD9" w:rsidP="00D85EB4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 xml:space="preserve">- udział w dyskusji i umiejętność prezentowania własnych ocen różnych zjawisk </w:t>
            </w:r>
          </w:p>
          <w:p w:rsidR="00B94AD9" w:rsidRPr="00B94AD9" w:rsidRDefault="00B94AD9" w:rsidP="00D85EB4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B94AD9">
              <w:rPr>
                <w:rFonts w:ascii="Arial" w:hAnsi="Arial" w:cs="Arial"/>
                <w:sz w:val="20"/>
                <w:szCs w:val="20"/>
              </w:rPr>
              <w:t xml:space="preserve">artystycznych </w:t>
            </w:r>
          </w:p>
          <w:p w:rsidR="00B94AD9" w:rsidRPr="00B94AD9" w:rsidRDefault="00B94AD9" w:rsidP="00D85EB4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B94AD9">
              <w:rPr>
                <w:rFonts w:ascii="Arial" w:hAnsi="Arial" w:cs="Arial"/>
                <w:sz w:val="20"/>
                <w:szCs w:val="20"/>
              </w:rPr>
              <w:t>- znajomość bieżących wydarzeń wystawienniczych</w:t>
            </w:r>
          </w:p>
          <w:p w:rsidR="0085415E" w:rsidRPr="00D835F3" w:rsidRDefault="0085415E" w:rsidP="00D85EB4">
            <w:pPr>
              <w:pStyle w:val="Zawartotabeli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835F3" w:rsidRPr="00D835F3" w:rsidRDefault="00D835F3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83570C" w:rsidRPr="00D835F3" w:rsidTr="000F6B7C">
        <w:trPr>
          <w:trHeight w:val="567"/>
        </w:trPr>
        <w:tc>
          <w:tcPr>
            <w:tcW w:w="1985" w:type="dxa"/>
            <w:shd w:val="clear" w:color="auto" w:fill="DBE5F1"/>
            <w:vAlign w:val="center"/>
          </w:tcPr>
          <w:p w:rsidR="0083570C" w:rsidRPr="00D835F3" w:rsidRDefault="0083570C" w:rsidP="00D85EB4">
            <w:pPr>
              <w:autoSpaceDE/>
              <w:spacing w:after="57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55" w:type="dxa"/>
            <w:tcBorders>
              <w:bottom w:val="single" w:sz="4" w:space="0" w:color="4BACC6"/>
              <w:right w:val="single" w:sz="4" w:space="0" w:color="4BACC6"/>
            </w:tcBorders>
          </w:tcPr>
          <w:p w:rsidR="0083570C" w:rsidRPr="00D835F3" w:rsidRDefault="0083570C" w:rsidP="00D85EB4">
            <w:pPr>
              <w:pStyle w:val="Zawartotabeli"/>
              <w:spacing w:before="57" w:after="57" w:line="276" w:lineRule="auto"/>
              <w:rPr>
                <w:rFonts w:ascii="Arial" w:hAnsi="Arial" w:cs="Arial"/>
                <w:sz w:val="20"/>
                <w:szCs w:val="20"/>
              </w:rPr>
            </w:pPr>
            <w:r w:rsidRPr="00D835F3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</w:tbl>
    <w:p w:rsidR="0083570C" w:rsidRPr="00D835F3" w:rsidRDefault="0083570C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5C5590" w:rsidRDefault="005C5590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D85EB4" w:rsidRDefault="00D85EB4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D835F3">
        <w:rPr>
          <w:rFonts w:ascii="Arial" w:hAnsi="Arial" w:cs="Arial"/>
          <w:b/>
          <w:sz w:val="20"/>
          <w:szCs w:val="20"/>
        </w:rPr>
        <w:t>Treści merytoryczne (wykaz tematów)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4D72" w:rsidRPr="00D835F3">
        <w:trPr>
          <w:trHeight w:val="1136"/>
        </w:trPr>
        <w:tc>
          <w:tcPr>
            <w:tcW w:w="9622" w:type="dxa"/>
          </w:tcPr>
          <w:p w:rsidR="002C68F3" w:rsidRDefault="002C68F3" w:rsidP="00D85EB4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C2A81" w:rsidRDefault="00EC2A81" w:rsidP="00EC2A81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różnorodne rozwiązania kompozycyjne</w:t>
            </w:r>
          </w:p>
          <w:p w:rsidR="00EC2A81" w:rsidRPr="00C521D2" w:rsidRDefault="00EC2A81" w:rsidP="00EC2A81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1D2">
              <w:rPr>
                <w:rFonts w:ascii="Arial" w:hAnsi="Arial" w:cs="Arial"/>
                <w:sz w:val="20"/>
                <w:szCs w:val="20"/>
              </w:rPr>
              <w:t>- statyka – dynamika – równowaga</w:t>
            </w:r>
          </w:p>
          <w:p w:rsidR="00EC2A81" w:rsidRDefault="00EC2A81" w:rsidP="00EC2A81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Pr="00B94AD9">
              <w:rPr>
                <w:rFonts w:ascii="Arial" w:hAnsi="Arial" w:cs="Arial"/>
                <w:sz w:val="20"/>
                <w:szCs w:val="20"/>
              </w:rPr>
              <w:t>odstawowa wiedza o prawach percepcji wzrokowej</w:t>
            </w:r>
          </w:p>
          <w:p w:rsidR="00EC2A81" w:rsidRDefault="00EC2A81" w:rsidP="00EC2A81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55FF8">
              <w:rPr>
                <w:rFonts w:ascii="Arial" w:hAnsi="Arial" w:cs="Arial"/>
                <w:sz w:val="20"/>
                <w:szCs w:val="20"/>
              </w:rPr>
              <w:t>- zmiany i rozwój schematów wizualnych w dziejach sztuki</w:t>
            </w:r>
          </w:p>
          <w:p w:rsidR="00EC2A81" w:rsidRDefault="00EC2A81" w:rsidP="00EC2A81">
            <w:pPr>
              <w:widowControl/>
              <w:suppressAutoHyphens w:val="0"/>
              <w:autoSpaceDE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forma a</w:t>
            </w:r>
            <w:r w:rsidRPr="00EC2A81">
              <w:rPr>
                <w:rFonts w:ascii="Arial" w:hAnsi="Arial" w:cs="Arial"/>
                <w:sz w:val="20"/>
                <w:szCs w:val="20"/>
              </w:rPr>
              <w:t xml:space="preserve"> treść w dziele sztuki</w:t>
            </w:r>
          </w:p>
          <w:p w:rsidR="006D5C16" w:rsidRPr="00C521D2" w:rsidRDefault="00EC2A81" w:rsidP="00C521D2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„obraz – okno” i</w:t>
            </w:r>
            <w:r w:rsidR="006D5C16" w:rsidRPr="00C521D2">
              <w:rPr>
                <w:rFonts w:ascii="Arial" w:hAnsi="Arial" w:cs="Arial"/>
                <w:sz w:val="20"/>
                <w:szCs w:val="20"/>
              </w:rPr>
              <w:t xml:space="preserve"> „obraz – obiekt”</w:t>
            </w:r>
          </w:p>
          <w:p w:rsidR="006D5C16" w:rsidRPr="00C521D2" w:rsidRDefault="006D5C16" w:rsidP="00C521D2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1D2">
              <w:rPr>
                <w:rFonts w:ascii="Arial" w:hAnsi="Arial" w:cs="Arial"/>
                <w:sz w:val="20"/>
                <w:szCs w:val="20"/>
              </w:rPr>
              <w:t>- rozwój i odmiany techniki kolażu</w:t>
            </w:r>
          </w:p>
          <w:p w:rsidR="0083570C" w:rsidRPr="00C521D2" w:rsidRDefault="006D5C16" w:rsidP="00C521D2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1D2">
              <w:rPr>
                <w:rFonts w:ascii="Arial" w:hAnsi="Arial" w:cs="Arial"/>
                <w:sz w:val="20"/>
                <w:szCs w:val="20"/>
              </w:rPr>
              <w:t xml:space="preserve">- artystyczne formy </w:t>
            </w:r>
            <w:proofErr w:type="spellStart"/>
            <w:r w:rsidRPr="00C521D2">
              <w:rPr>
                <w:rFonts w:ascii="Arial" w:hAnsi="Arial" w:cs="Arial"/>
                <w:sz w:val="20"/>
                <w:szCs w:val="20"/>
              </w:rPr>
              <w:t>asamblażu</w:t>
            </w:r>
            <w:proofErr w:type="spellEnd"/>
          </w:p>
          <w:p w:rsidR="006D5C16" w:rsidRPr="00D835F3" w:rsidRDefault="006D5C16" w:rsidP="006D5C16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5C16" w:rsidRDefault="006D5C16" w:rsidP="006D5C16">
      <w:pPr>
        <w:spacing w:line="276" w:lineRule="auto"/>
        <w:rPr>
          <w:rFonts w:ascii="Arial" w:hAnsi="Arial" w:cs="Arial"/>
          <w:sz w:val="20"/>
          <w:szCs w:val="20"/>
        </w:rPr>
      </w:pPr>
    </w:p>
    <w:p w:rsidR="00C521D2" w:rsidRDefault="00C521D2" w:rsidP="006D5C16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6D5C16" w:rsidRDefault="00EF57C0" w:rsidP="006D5C16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Tematy ćwiczeń warsztatowych</w:t>
      </w:r>
      <w:r w:rsidR="006D5C16" w:rsidRPr="00D55FF8">
        <w:rPr>
          <w:rFonts w:ascii="Arial" w:hAnsi="Arial" w:cs="Arial"/>
          <w:b/>
          <w:sz w:val="20"/>
          <w:szCs w:val="20"/>
        </w:rPr>
        <w:t>:</w:t>
      </w:r>
    </w:p>
    <w:p w:rsidR="00EC2A81" w:rsidRDefault="00EC2A81" w:rsidP="006D5C16">
      <w:pPr>
        <w:spacing w:line="276" w:lineRule="auto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6D5C16" w:rsidRPr="00D835F3" w:rsidTr="00EF57C0">
        <w:trPr>
          <w:trHeight w:val="850"/>
        </w:trPr>
        <w:tc>
          <w:tcPr>
            <w:tcW w:w="9622" w:type="dxa"/>
          </w:tcPr>
          <w:p w:rsidR="006D5C16" w:rsidRPr="00C521D2" w:rsidRDefault="006D5C16" w:rsidP="00C521D2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  <w:p w:rsidR="006D5C16" w:rsidRPr="00C521D2" w:rsidRDefault="006D5C16" w:rsidP="00C521D2">
            <w:pPr>
              <w:widowControl/>
              <w:suppressAutoHyphens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1D2">
              <w:rPr>
                <w:rFonts w:ascii="Arial" w:hAnsi="Arial" w:cs="Arial"/>
                <w:sz w:val="20"/>
                <w:szCs w:val="20"/>
              </w:rPr>
              <w:t>- kompozycja z użyciem techniki kolażu</w:t>
            </w:r>
          </w:p>
          <w:p w:rsidR="006D5C16" w:rsidRDefault="006D5C16" w:rsidP="00C521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521D2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C521D2">
              <w:rPr>
                <w:rFonts w:ascii="Arial" w:hAnsi="Arial" w:cs="Arial"/>
                <w:sz w:val="20"/>
                <w:szCs w:val="20"/>
              </w:rPr>
              <w:t>asamblaż</w:t>
            </w:r>
            <w:proofErr w:type="spellEnd"/>
            <w:r w:rsidRPr="00D835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F57C0" w:rsidRPr="00D835F3" w:rsidRDefault="00EF57C0" w:rsidP="00C521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5590" w:rsidRDefault="005C5590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C2A81" w:rsidRDefault="00EC2A81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C2A81" w:rsidRDefault="00EC2A81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C2A81" w:rsidRDefault="00EC2A81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EC2A81" w:rsidRDefault="00EC2A81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85415E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5415E">
        <w:rPr>
          <w:rFonts w:ascii="Arial" w:hAnsi="Arial" w:cs="Arial"/>
          <w:b/>
          <w:sz w:val="20"/>
          <w:szCs w:val="20"/>
        </w:rPr>
        <w:lastRenderedPageBreak/>
        <w:t>Wykaz literatury podstawowej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4D72" w:rsidRPr="00D835F3" w:rsidTr="0085415E">
        <w:trPr>
          <w:trHeight w:val="1134"/>
        </w:trPr>
        <w:tc>
          <w:tcPr>
            <w:tcW w:w="9622" w:type="dxa"/>
          </w:tcPr>
          <w:p w:rsidR="000F6B7C" w:rsidRPr="00D835F3" w:rsidRDefault="000F6B7C" w:rsidP="00C521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94AD9" w:rsidRPr="00B94AD9">
              <w:rPr>
                <w:rFonts w:ascii="Arial" w:hAnsi="Arial" w:cs="Arial"/>
                <w:sz w:val="20"/>
                <w:szCs w:val="20"/>
              </w:rPr>
              <w:t>Arnheim</w:t>
            </w:r>
            <w:proofErr w:type="spellEnd"/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R.,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Sztuka i percepcja wzrokowa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,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Gdańsk 2005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(słowo/obraz terytoria)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94AD9" w:rsidRPr="00B94AD9">
              <w:rPr>
                <w:rFonts w:ascii="Arial" w:hAnsi="Arial" w:cs="Arial"/>
                <w:sz w:val="20"/>
                <w:szCs w:val="20"/>
              </w:rPr>
              <w:t>Gage</w:t>
            </w:r>
            <w:proofErr w:type="spellEnd"/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J.,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Kolor i kultura. Teoria i znaczenie koloru od antyku do abstrakcji</w:t>
            </w:r>
            <w:r>
              <w:rPr>
                <w:rFonts w:ascii="Arial" w:hAnsi="Arial" w:cs="Arial"/>
                <w:sz w:val="20"/>
                <w:szCs w:val="20"/>
              </w:rPr>
              <w:t>, Kraków 2008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Universitas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Ingarden R.,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O budowie obrazu.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[w:]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Studia z estetyki</w:t>
            </w:r>
            <w:r>
              <w:rPr>
                <w:rFonts w:ascii="Arial" w:hAnsi="Arial" w:cs="Arial"/>
                <w:sz w:val="20"/>
                <w:szCs w:val="20"/>
              </w:rPr>
              <w:t>, t. II, Warszawa 1966 (PWN)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Kandinsky W.,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Punkt, linia a płaszczyzna</w:t>
            </w:r>
            <w:r>
              <w:rPr>
                <w:rFonts w:ascii="Arial" w:hAnsi="Arial" w:cs="Arial"/>
                <w:sz w:val="20"/>
                <w:szCs w:val="20"/>
              </w:rPr>
              <w:t xml:space="preserve">, Warszawa 1986 (PIW) 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Rzepińska M.,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Historia koloru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,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Warszawa 2009 (Arkady)</w:t>
            </w:r>
            <w:r w:rsidRPr="00D835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85415E" w:rsidRDefault="0085415E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85415E" w:rsidRDefault="005E4D72" w:rsidP="00D85EB4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85415E">
        <w:rPr>
          <w:rFonts w:ascii="Arial" w:hAnsi="Arial" w:cs="Arial"/>
          <w:b/>
          <w:sz w:val="20"/>
          <w:szCs w:val="20"/>
        </w:rPr>
        <w:t>Wykaz literatury uzupełniającej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5E4D72" w:rsidRPr="00D835F3" w:rsidTr="0085415E">
        <w:trPr>
          <w:trHeight w:val="1020"/>
        </w:trPr>
        <w:tc>
          <w:tcPr>
            <w:tcW w:w="9622" w:type="dxa"/>
          </w:tcPr>
          <w:p w:rsidR="000F6B7C" w:rsidRPr="00D835F3" w:rsidRDefault="000F6B7C" w:rsidP="00C521D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Czapski J.,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Patrząc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, Kraków 2004 (Znak)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94AD9" w:rsidRPr="00B94AD9">
              <w:rPr>
                <w:rFonts w:ascii="Arial" w:hAnsi="Arial" w:cs="Arial"/>
                <w:sz w:val="20"/>
                <w:szCs w:val="20"/>
              </w:rPr>
              <w:t>Gombrich</w:t>
            </w:r>
            <w:proofErr w:type="spellEnd"/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E.H.,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Sztuka i złudzenie. O psychologii przedstawienia obrazowego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. Warszawa 1981 (PIW)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94AD9" w:rsidRPr="00B94AD9">
              <w:rPr>
                <w:rFonts w:ascii="Arial" w:hAnsi="Arial" w:cs="Arial"/>
                <w:sz w:val="20"/>
                <w:szCs w:val="20"/>
              </w:rPr>
              <w:t>Kuspit</w:t>
            </w:r>
            <w:proofErr w:type="spellEnd"/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D.,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Koniec Sztuki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, Gdańsk 20</w:t>
            </w:r>
            <w:r>
              <w:rPr>
                <w:rFonts w:ascii="Arial" w:hAnsi="Arial" w:cs="Arial"/>
                <w:sz w:val="20"/>
                <w:szCs w:val="20"/>
              </w:rPr>
              <w:t>06 (Muzeum Narodowe w Gdańsku)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94AD9" w:rsidRPr="00B94AD9">
              <w:rPr>
                <w:rFonts w:ascii="Arial" w:hAnsi="Arial" w:cs="Arial"/>
                <w:sz w:val="20"/>
                <w:szCs w:val="20"/>
              </w:rPr>
              <w:t>Parramon</w:t>
            </w:r>
            <w:proofErr w:type="spellEnd"/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J.M., </w:t>
            </w:r>
            <w:proofErr w:type="spellStart"/>
            <w:r w:rsidR="00B94AD9" w:rsidRPr="00B94AD9">
              <w:rPr>
                <w:rFonts w:ascii="Arial" w:hAnsi="Arial" w:cs="Arial"/>
                <w:sz w:val="20"/>
                <w:szCs w:val="20"/>
              </w:rPr>
              <w:t>Calbo</w:t>
            </w:r>
            <w:proofErr w:type="spellEnd"/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M.,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Perspektywa w rysunku i w malarstwie</w:t>
            </w:r>
            <w:r>
              <w:rPr>
                <w:rFonts w:ascii="Arial" w:hAnsi="Arial" w:cs="Arial"/>
                <w:sz w:val="20"/>
                <w:szCs w:val="20"/>
              </w:rPr>
              <w:t>, Warszawa 1993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WSiP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Rzepińska M.,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W kręgu malarstwa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,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Wrocław 1988 (Ossolineum)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94AD9" w:rsidRPr="00B94AD9">
              <w:rPr>
                <w:rFonts w:ascii="Arial" w:hAnsi="Arial" w:cs="Arial"/>
                <w:sz w:val="20"/>
                <w:szCs w:val="20"/>
              </w:rPr>
              <w:t>Stoichita</w:t>
            </w:r>
            <w:proofErr w:type="spellEnd"/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I. V.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Krótka historia cienia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, Kraków 2001 (</w:t>
            </w:r>
            <w:proofErr w:type="spellStart"/>
            <w:r w:rsidR="00B94AD9" w:rsidRPr="00B94AD9">
              <w:rPr>
                <w:rFonts w:ascii="Arial" w:hAnsi="Arial" w:cs="Arial"/>
                <w:sz w:val="20"/>
                <w:szCs w:val="20"/>
              </w:rPr>
              <w:t>Universitas</w:t>
            </w:r>
            <w:proofErr w:type="spellEnd"/>
            <w:r w:rsidR="00B94AD9" w:rsidRPr="00B94AD9">
              <w:rPr>
                <w:rFonts w:ascii="Arial" w:hAnsi="Arial" w:cs="Arial"/>
                <w:sz w:val="20"/>
                <w:szCs w:val="20"/>
              </w:rPr>
              <w:t>)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Strzemiński W.,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Teoria widzenia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, Kraków</w:t>
            </w:r>
            <w:r w:rsidR="003D0D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1958 (Wydawnictwo Literackie)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Taranczewski P.,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O płaszczyźnie obrazu</w:t>
            </w:r>
            <w:r>
              <w:rPr>
                <w:rFonts w:ascii="Arial" w:hAnsi="Arial" w:cs="Arial"/>
                <w:sz w:val="20"/>
                <w:szCs w:val="20"/>
              </w:rPr>
              <w:t>, Kraków 1992 (Ossolineum)</w:t>
            </w:r>
            <w:r>
              <w:rPr>
                <w:rFonts w:ascii="Arial" w:hAnsi="Arial" w:cs="Arial"/>
                <w:sz w:val="20"/>
                <w:szCs w:val="20"/>
              </w:rPr>
              <w:br/>
              <w:t>-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4AD9" w:rsidRPr="00B94AD9">
              <w:rPr>
                <w:rFonts w:ascii="Arial" w:hAnsi="Arial" w:cs="Arial"/>
                <w:i/>
                <w:iCs/>
                <w:sz w:val="20"/>
                <w:szCs w:val="20"/>
              </w:rPr>
              <w:t>Słownik terminologiczny sztuk pięknych</w:t>
            </w:r>
            <w:r w:rsidR="00B94AD9" w:rsidRPr="00B94AD9">
              <w:rPr>
                <w:rFonts w:ascii="Arial" w:hAnsi="Arial" w:cs="Arial"/>
                <w:sz w:val="20"/>
                <w:szCs w:val="20"/>
              </w:rPr>
              <w:t>, Warszawa 2007 (PWN)</w:t>
            </w:r>
            <w:r w:rsidRPr="00D835F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p w:rsidR="005E4D72" w:rsidRPr="00D835F3" w:rsidRDefault="005E4D72" w:rsidP="00D85EB4">
      <w:pPr>
        <w:pStyle w:val="Tekstdymka1"/>
        <w:spacing w:line="276" w:lineRule="auto"/>
        <w:rPr>
          <w:rFonts w:ascii="Arial" w:hAnsi="Arial" w:cs="Arial"/>
          <w:sz w:val="20"/>
          <w:szCs w:val="20"/>
        </w:rPr>
      </w:pPr>
    </w:p>
    <w:p w:rsidR="0085415E" w:rsidRDefault="0085415E" w:rsidP="00D85EB4">
      <w:pPr>
        <w:pStyle w:val="Tekstdymka1"/>
        <w:spacing w:line="276" w:lineRule="auto"/>
        <w:rPr>
          <w:rFonts w:ascii="Arial" w:hAnsi="Arial" w:cs="Arial"/>
          <w:b/>
          <w:sz w:val="20"/>
          <w:szCs w:val="20"/>
        </w:rPr>
      </w:pPr>
    </w:p>
    <w:p w:rsidR="005E4D72" w:rsidRPr="0085415E" w:rsidRDefault="005E4D72" w:rsidP="00D85EB4">
      <w:pPr>
        <w:pStyle w:val="Tekstdymka1"/>
        <w:spacing w:line="276" w:lineRule="auto"/>
        <w:rPr>
          <w:rFonts w:ascii="Arial" w:hAnsi="Arial" w:cs="Arial"/>
          <w:b/>
          <w:sz w:val="20"/>
          <w:szCs w:val="20"/>
        </w:rPr>
      </w:pPr>
      <w:r w:rsidRPr="0085415E">
        <w:rPr>
          <w:rFonts w:ascii="Arial" w:hAnsi="Arial" w:cs="Arial"/>
          <w:b/>
          <w:sz w:val="20"/>
          <w:szCs w:val="20"/>
        </w:rPr>
        <w:t>Bilans godzinowy zgodny z CNPS (Całkowity Nakład Pracy Studenta)</w:t>
      </w:r>
    </w:p>
    <w:p w:rsidR="005E4D72" w:rsidRPr="00D835F3" w:rsidRDefault="005E4D72" w:rsidP="00D85EB4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5E4D72" w:rsidRPr="00D835F3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E4D72" w:rsidRPr="00D835F3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4C5399" w:rsidRPr="00D835F3" w:rsidRDefault="004C5399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  <w:p w:rsidR="004C5399" w:rsidRPr="00D835F3" w:rsidRDefault="004C5399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vAlign w:val="center"/>
          </w:tcPr>
          <w:p w:rsidR="005E4D72" w:rsidRPr="00D835F3" w:rsidRDefault="00B94AD9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D835F3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5E4D72" w:rsidRPr="00D835F3" w:rsidTr="004C5399">
        <w:trPr>
          <w:cantSplit/>
          <w:trHeight w:val="45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E4D72" w:rsidRPr="00D835F3" w:rsidRDefault="005E4D72" w:rsidP="00D85EB4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E4D72" w:rsidRPr="00D835F3" w:rsidRDefault="001955D9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5E4D72" w:rsidRPr="00D835F3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E4D72" w:rsidRPr="00D835F3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5E4D72" w:rsidRPr="00D835F3" w:rsidRDefault="001955D9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5E4D72" w:rsidRPr="00D835F3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Przygotowanie projektu lub prezentacji na podany temat </w:t>
            </w:r>
            <w:r w:rsidR="00AD6A44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(praca indywidualna)</w:t>
            </w:r>
          </w:p>
        </w:tc>
        <w:tc>
          <w:tcPr>
            <w:tcW w:w="1066" w:type="dxa"/>
            <w:vAlign w:val="center"/>
          </w:tcPr>
          <w:p w:rsidR="005E4D72" w:rsidRPr="00D835F3" w:rsidRDefault="001955D9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5E4D72" w:rsidRPr="00D835F3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5E4D72" w:rsidRPr="00D835F3" w:rsidRDefault="006D0EFD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p</w:t>
            </w:r>
            <w:r w:rsidR="00AD6A44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rzegląd</w:t>
            </w: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u</w:t>
            </w:r>
            <w:r w:rsidR="00AD6A44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AD6A44"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końcoworoczn</w:t>
            </w: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ego</w:t>
            </w:r>
            <w:proofErr w:type="spellEnd"/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5E4D72" w:rsidRPr="00D835F3" w:rsidRDefault="00B94AD9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5E4D72" w:rsidRPr="00D835F3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5E4D72" w:rsidRPr="00D835F3" w:rsidRDefault="001955D9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50</w:t>
            </w:r>
          </w:p>
        </w:tc>
      </w:tr>
      <w:tr w:rsidR="005E4D72" w:rsidRPr="00D835F3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5E4D72" w:rsidRPr="00D835F3" w:rsidRDefault="005E4D72" w:rsidP="00D85EB4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D835F3">
              <w:rPr>
                <w:rFonts w:ascii="Arial" w:eastAsia="Calibri" w:hAnsi="Arial" w:cs="Arial"/>
                <w:sz w:val="20"/>
                <w:szCs w:val="20"/>
                <w:lang w:eastAsia="en-US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5E4D72" w:rsidRPr="00D835F3" w:rsidRDefault="00C94813" w:rsidP="00D85EB4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</w:p>
        </w:tc>
      </w:tr>
    </w:tbl>
    <w:p w:rsidR="005E4D72" w:rsidRPr="00D835F3" w:rsidRDefault="005E4D72" w:rsidP="00D85EB4">
      <w:pPr>
        <w:pStyle w:val="Tekstdymka1"/>
        <w:spacing w:line="276" w:lineRule="auto"/>
        <w:rPr>
          <w:rFonts w:ascii="Arial" w:hAnsi="Arial" w:cs="Arial"/>
          <w:color w:val="FF0000"/>
          <w:sz w:val="20"/>
          <w:szCs w:val="20"/>
        </w:rPr>
      </w:pPr>
    </w:p>
    <w:sectPr w:rsidR="005E4D72" w:rsidRPr="00D835F3" w:rsidSect="009D3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276" w:right="1134" w:bottom="1134" w:left="1134" w:header="454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976" w:rsidRDefault="00B24976">
      <w:r>
        <w:separator/>
      </w:r>
    </w:p>
  </w:endnote>
  <w:endnote w:type="continuationSeparator" w:id="0">
    <w:p w:rsidR="00B24976" w:rsidRDefault="00B249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BF02E6">
    <w:pPr>
      <w:pStyle w:val="Stopka"/>
      <w:jc w:val="right"/>
    </w:pPr>
    <w:fldSimple w:instr="PAGE   \* MERGEFORMAT">
      <w:r w:rsidR="00EC2A81">
        <w:rPr>
          <w:noProof/>
        </w:rPr>
        <w:t>2</w:t>
      </w:r>
    </w:fldSimple>
  </w:p>
  <w:p w:rsidR="009B1E2D" w:rsidRDefault="009B1E2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976" w:rsidRDefault="00B24976">
      <w:r>
        <w:separator/>
      </w:r>
    </w:p>
  </w:footnote>
  <w:footnote w:type="continuationSeparator" w:id="0">
    <w:p w:rsidR="00B24976" w:rsidRDefault="00B249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Nagwek"/>
      <w:spacing w:before="0" w:after="0"/>
      <w:jc w:val="right"/>
      <w:rPr>
        <w:b/>
        <w:bCs/>
        <w:i/>
        <w:iCs/>
        <w:color w:val="800000"/>
        <w:sz w:val="18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2D" w:rsidRDefault="009B1E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F4C1146"/>
    <w:multiLevelType w:val="hybridMultilevel"/>
    <w:tmpl w:val="92AA0606"/>
    <w:lvl w:ilvl="0" w:tplc="143CA4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B072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7E7A579A"/>
    <w:multiLevelType w:val="singleLevel"/>
    <w:tmpl w:val="0D3E84E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/>
  <w:rsids>
    <w:rsidRoot w:val="003F4725"/>
    <w:rsid w:val="0002019F"/>
    <w:rsid w:val="000874E7"/>
    <w:rsid w:val="000F358C"/>
    <w:rsid w:val="000F6B7C"/>
    <w:rsid w:val="001144F9"/>
    <w:rsid w:val="00116CA2"/>
    <w:rsid w:val="00131B65"/>
    <w:rsid w:val="001542F7"/>
    <w:rsid w:val="001743EA"/>
    <w:rsid w:val="001955D9"/>
    <w:rsid w:val="001D4CCD"/>
    <w:rsid w:val="002104A1"/>
    <w:rsid w:val="00221DC8"/>
    <w:rsid w:val="00232FF3"/>
    <w:rsid w:val="00247CD4"/>
    <w:rsid w:val="00261A85"/>
    <w:rsid w:val="00270FD2"/>
    <w:rsid w:val="0029006B"/>
    <w:rsid w:val="002B0442"/>
    <w:rsid w:val="002B0580"/>
    <w:rsid w:val="002C1CC8"/>
    <w:rsid w:val="002C23E1"/>
    <w:rsid w:val="002C3579"/>
    <w:rsid w:val="002C68F3"/>
    <w:rsid w:val="002F4A86"/>
    <w:rsid w:val="003367BD"/>
    <w:rsid w:val="00354D14"/>
    <w:rsid w:val="003654DC"/>
    <w:rsid w:val="003D0D85"/>
    <w:rsid w:val="003D4EB1"/>
    <w:rsid w:val="003E0E51"/>
    <w:rsid w:val="003F4725"/>
    <w:rsid w:val="0043194E"/>
    <w:rsid w:val="004363C2"/>
    <w:rsid w:val="004429B9"/>
    <w:rsid w:val="004631DB"/>
    <w:rsid w:val="0048319D"/>
    <w:rsid w:val="00487D81"/>
    <w:rsid w:val="004C1607"/>
    <w:rsid w:val="004C5399"/>
    <w:rsid w:val="00511752"/>
    <w:rsid w:val="00535F80"/>
    <w:rsid w:val="0053656E"/>
    <w:rsid w:val="0053720C"/>
    <w:rsid w:val="00557F39"/>
    <w:rsid w:val="00575D25"/>
    <w:rsid w:val="005C5590"/>
    <w:rsid w:val="005E4D72"/>
    <w:rsid w:val="005E7A43"/>
    <w:rsid w:val="006968E4"/>
    <w:rsid w:val="006C107D"/>
    <w:rsid w:val="006C38FA"/>
    <w:rsid w:val="006D0DC5"/>
    <w:rsid w:val="006D0EFD"/>
    <w:rsid w:val="006D3F70"/>
    <w:rsid w:val="006D5C16"/>
    <w:rsid w:val="00720278"/>
    <w:rsid w:val="00763B14"/>
    <w:rsid w:val="00767326"/>
    <w:rsid w:val="00791E63"/>
    <w:rsid w:val="007A067D"/>
    <w:rsid w:val="007A76A9"/>
    <w:rsid w:val="007C571C"/>
    <w:rsid w:val="00800A60"/>
    <w:rsid w:val="0083570C"/>
    <w:rsid w:val="0085415E"/>
    <w:rsid w:val="00856EC9"/>
    <w:rsid w:val="00860E8B"/>
    <w:rsid w:val="008655FD"/>
    <w:rsid w:val="008817FA"/>
    <w:rsid w:val="008B7534"/>
    <w:rsid w:val="008E36F1"/>
    <w:rsid w:val="008F1EDE"/>
    <w:rsid w:val="009110F7"/>
    <w:rsid w:val="00925FE4"/>
    <w:rsid w:val="00940919"/>
    <w:rsid w:val="00942326"/>
    <w:rsid w:val="00952AF2"/>
    <w:rsid w:val="00986ED1"/>
    <w:rsid w:val="009B1E2D"/>
    <w:rsid w:val="009C026C"/>
    <w:rsid w:val="009C70CF"/>
    <w:rsid w:val="009D33B7"/>
    <w:rsid w:val="009E18BC"/>
    <w:rsid w:val="00A51038"/>
    <w:rsid w:val="00A716A5"/>
    <w:rsid w:val="00AC36A1"/>
    <w:rsid w:val="00AD21E1"/>
    <w:rsid w:val="00AD6A44"/>
    <w:rsid w:val="00AE5F0D"/>
    <w:rsid w:val="00B24976"/>
    <w:rsid w:val="00B77234"/>
    <w:rsid w:val="00B877BF"/>
    <w:rsid w:val="00B94AD9"/>
    <w:rsid w:val="00BF02E6"/>
    <w:rsid w:val="00C157E0"/>
    <w:rsid w:val="00C521D2"/>
    <w:rsid w:val="00C6235F"/>
    <w:rsid w:val="00C87EB7"/>
    <w:rsid w:val="00C94813"/>
    <w:rsid w:val="00D315C3"/>
    <w:rsid w:val="00D35A71"/>
    <w:rsid w:val="00D4209E"/>
    <w:rsid w:val="00D466AC"/>
    <w:rsid w:val="00D470C3"/>
    <w:rsid w:val="00D57416"/>
    <w:rsid w:val="00D835F3"/>
    <w:rsid w:val="00D85EB4"/>
    <w:rsid w:val="00D96BB3"/>
    <w:rsid w:val="00DA0A35"/>
    <w:rsid w:val="00DB0562"/>
    <w:rsid w:val="00DB4A09"/>
    <w:rsid w:val="00DD205D"/>
    <w:rsid w:val="00E6430E"/>
    <w:rsid w:val="00E9746C"/>
    <w:rsid w:val="00EC2A81"/>
    <w:rsid w:val="00ED4157"/>
    <w:rsid w:val="00EF4FDE"/>
    <w:rsid w:val="00EF57C0"/>
    <w:rsid w:val="00F423A2"/>
    <w:rsid w:val="00FF6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3B7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33B7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9D33B7"/>
  </w:style>
  <w:style w:type="character" w:styleId="Numerstrony">
    <w:name w:val="page number"/>
    <w:semiHidden/>
    <w:rsid w:val="009D33B7"/>
    <w:rPr>
      <w:sz w:val="14"/>
      <w:szCs w:val="14"/>
    </w:rPr>
  </w:style>
  <w:style w:type="paragraph" w:styleId="Tekstpodstawowy">
    <w:name w:val="Body Text"/>
    <w:basedOn w:val="Normalny"/>
    <w:semiHidden/>
    <w:rsid w:val="009D33B7"/>
    <w:pPr>
      <w:spacing w:after="120"/>
    </w:pPr>
  </w:style>
  <w:style w:type="paragraph" w:customStyle="1" w:styleId="Podpis1">
    <w:name w:val="Podpis1"/>
    <w:basedOn w:val="Normalny"/>
    <w:rsid w:val="009D33B7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rsid w:val="009D33B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9D33B7"/>
  </w:style>
  <w:style w:type="paragraph" w:styleId="Stopka">
    <w:name w:val="footer"/>
    <w:basedOn w:val="Normalny"/>
    <w:semiHidden/>
    <w:rsid w:val="009D33B7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9D33B7"/>
    <w:pPr>
      <w:suppressLineNumbers/>
    </w:pPr>
  </w:style>
  <w:style w:type="paragraph" w:customStyle="1" w:styleId="Nagwektabeli">
    <w:name w:val="Nagłówek tabeli"/>
    <w:basedOn w:val="Zawartotabeli"/>
    <w:rsid w:val="009D33B7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9D33B7"/>
  </w:style>
  <w:style w:type="paragraph" w:customStyle="1" w:styleId="Indeks">
    <w:name w:val="Indeks"/>
    <w:basedOn w:val="Normalny"/>
    <w:rsid w:val="009D33B7"/>
    <w:pPr>
      <w:suppressLineNumbers/>
    </w:pPr>
  </w:style>
  <w:style w:type="character" w:styleId="Odwoaniedokomentarza">
    <w:name w:val="annotation reference"/>
    <w:semiHidden/>
    <w:rsid w:val="009D33B7"/>
    <w:rPr>
      <w:sz w:val="16"/>
      <w:szCs w:val="16"/>
    </w:rPr>
  </w:style>
  <w:style w:type="paragraph" w:styleId="Tekstkomentarza">
    <w:name w:val="annotation text"/>
    <w:basedOn w:val="Normalny"/>
    <w:semiHidden/>
    <w:rsid w:val="009D33B7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9D33B7"/>
    <w:rPr>
      <w:b/>
      <w:bCs/>
    </w:rPr>
  </w:style>
  <w:style w:type="paragraph" w:customStyle="1" w:styleId="Tekstdymka1">
    <w:name w:val="Tekst dymka1"/>
    <w:basedOn w:val="Normalny"/>
    <w:rsid w:val="009D33B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9D33B7"/>
    <w:rPr>
      <w:sz w:val="20"/>
      <w:szCs w:val="20"/>
    </w:rPr>
  </w:style>
  <w:style w:type="character" w:styleId="Odwoanieprzypisudolnego">
    <w:name w:val="footnote reference"/>
    <w:semiHidden/>
    <w:rsid w:val="009D33B7"/>
    <w:rPr>
      <w:vertAlign w:val="superscript"/>
    </w:rPr>
  </w:style>
  <w:style w:type="character" w:customStyle="1" w:styleId="StopkaZnak">
    <w:name w:val="Stopka Znak"/>
    <w:rsid w:val="009D33B7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5D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737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5155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subject/>
  <dc:creator>Barbara Wilk</dc:creator>
  <cp:keywords/>
  <cp:lastModifiedBy>Lenovo</cp:lastModifiedBy>
  <cp:revision>23</cp:revision>
  <cp:lastPrinted>2012-01-27T07:28:00Z</cp:lastPrinted>
  <dcterms:created xsi:type="dcterms:W3CDTF">2014-12-13T17:15:00Z</dcterms:created>
  <dcterms:modified xsi:type="dcterms:W3CDTF">2017-10-07T17:14:00Z</dcterms:modified>
</cp:coreProperties>
</file>