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D060FF" w:rsidRPr="00B11FB2" w:rsidRDefault="00D060FF" w:rsidP="00D060FF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D060FF" w:rsidRPr="00E672B8" w:rsidRDefault="00D060FF" w:rsidP="00E672B8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IX: 11-13.01.2019 </w:t>
      </w:r>
      <w:bookmarkStart w:id="0" w:name="_GoBack"/>
      <w:bookmarkEnd w:id="0"/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1141"/>
        <w:gridCol w:w="838"/>
        <w:gridCol w:w="838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3"/>
      </w:tblGrid>
      <w:tr w:rsidR="00D060FF" w:rsidRPr="00B11FB2" w:rsidTr="00E672B8">
        <w:trPr>
          <w:cantSplit/>
          <w:trHeight w:val="17"/>
          <w:jc w:val="center"/>
        </w:trPr>
        <w:tc>
          <w:tcPr>
            <w:tcW w:w="725" w:type="dxa"/>
            <w:vMerge w:val="restart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1" w:type="dxa"/>
            <w:vMerge w:val="restart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32" w:type="dxa"/>
            <w:gridSpan w:val="16"/>
            <w:vAlign w:val="center"/>
          </w:tcPr>
          <w:p w:rsidR="00D060FF" w:rsidRPr="00B11FB2" w:rsidRDefault="00D060FF" w:rsidP="00EA134F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D060FF" w:rsidRPr="00B11FB2" w:rsidTr="00E672B8">
        <w:trPr>
          <w:cantSplit/>
          <w:trHeight w:val="17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3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s.422</w:t>
            </w:r>
          </w:p>
        </w:tc>
        <w:tc>
          <w:tcPr>
            <w:tcW w:w="812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372CAD" w:rsidRDefault="00D060FF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  <w:r w:rsidR="0057733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060FF" w:rsidRDefault="00372CAD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10/10 </w:t>
            </w:r>
            <w:r w:rsidR="009C0F06">
              <w:rPr>
                <w:rFonts w:ascii="Arial Narrow" w:hAnsi="Arial Narrow"/>
                <w:sz w:val="18"/>
                <w:szCs w:val="18"/>
              </w:rPr>
              <w:t>s. Nowa Aula</w:t>
            </w:r>
          </w:p>
          <w:p w:rsidR="009C0F06" w:rsidRPr="00B11FB2" w:rsidRDefault="009C0F06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Łączone z gr. A4 z soboty 12.01</w:t>
            </w:r>
          </w:p>
        </w:tc>
        <w:tc>
          <w:tcPr>
            <w:tcW w:w="812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Edukacja dla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 xml:space="preserve">mgr J. </w:t>
            </w:r>
            <w:proofErr w:type="spellStart"/>
            <w:r w:rsidRPr="00B11FB2">
              <w:rPr>
                <w:rFonts w:ascii="Arial Narrow" w:hAnsi="Arial Narrow"/>
                <w:bCs/>
                <w:sz w:val="18"/>
                <w:szCs w:val="18"/>
              </w:rPr>
              <w:t>Rokitowska</w:t>
            </w:r>
            <w:proofErr w:type="spellEnd"/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C45A87">
              <w:rPr>
                <w:rFonts w:ascii="Arial Narrow" w:hAnsi="Arial Narrow"/>
                <w:sz w:val="18"/>
                <w:szCs w:val="18"/>
              </w:rPr>
              <w:t>5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s.212</w:t>
            </w:r>
          </w:p>
        </w:tc>
        <w:tc>
          <w:tcPr>
            <w:tcW w:w="812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7A77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 w:val="restart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Default="00577330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w.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</w:p>
          <w:p w:rsidR="00577330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s.101N</w:t>
            </w: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s.7</w:t>
            </w:r>
          </w:p>
        </w:tc>
        <w:tc>
          <w:tcPr>
            <w:tcW w:w="4056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s.308N</w:t>
            </w: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Pr="00B11FB2" w:rsidRDefault="00577330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s.308N</w:t>
            </w:r>
          </w:p>
        </w:tc>
        <w:tc>
          <w:tcPr>
            <w:tcW w:w="4056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  <w:tc>
          <w:tcPr>
            <w:tcW w:w="4056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D060FF" w:rsidRPr="00B11FB2" w:rsidRDefault="00577330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</w:tr>
      <w:tr w:rsidR="00493503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493503" w:rsidRPr="00B11FB2" w:rsidRDefault="00493503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  <w:tc>
          <w:tcPr>
            <w:tcW w:w="81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672B8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D060FF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w.</w:t>
            </w:r>
            <w:r w:rsidR="00D060FF">
              <w:rPr>
                <w:rFonts w:ascii="Arial Narrow" w:hAnsi="Arial Narrow"/>
                <w:sz w:val="18"/>
                <w:szCs w:val="18"/>
              </w:rPr>
              <w:t>10/10</w:t>
            </w:r>
          </w:p>
          <w:p w:rsidR="00577330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s.101N</w:t>
            </w:r>
          </w:p>
        </w:tc>
        <w:tc>
          <w:tcPr>
            <w:tcW w:w="812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2F1E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7E2F1E" w:rsidRPr="00B11FB2" w:rsidRDefault="007E2F1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7E2F1E" w:rsidRPr="00B11FB2" w:rsidRDefault="007E2F1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7E2F1E" w:rsidRDefault="007E2F1E" w:rsidP="007E2F1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7E2F1E" w:rsidRDefault="007E2F1E" w:rsidP="007E2F1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7E2F1E" w:rsidRPr="00B11FB2" w:rsidRDefault="007E2F1E" w:rsidP="007E2F1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ćw.10/10 s.</w:t>
            </w:r>
            <w:r w:rsidR="006D6DC6">
              <w:rPr>
                <w:rFonts w:ascii="Arial Narrow" w:hAnsi="Arial Narrow"/>
                <w:bCs/>
                <w:sz w:val="20"/>
                <w:szCs w:val="20"/>
              </w:rPr>
              <w:t>101N</w:t>
            </w:r>
          </w:p>
        </w:tc>
        <w:tc>
          <w:tcPr>
            <w:tcW w:w="4055" w:type="dxa"/>
            <w:gridSpan w:val="5"/>
            <w:vMerge/>
            <w:vAlign w:val="center"/>
          </w:tcPr>
          <w:p w:rsidR="007E2F1E" w:rsidRPr="00B11FB2" w:rsidRDefault="007E2F1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7E2F1E" w:rsidRPr="00B11FB2" w:rsidRDefault="007E2F1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740EE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F740EE" w:rsidRPr="00B11FB2" w:rsidRDefault="00F740E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F740EE" w:rsidRPr="00B11FB2" w:rsidRDefault="00F740E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4109" w:type="dxa"/>
            <w:gridSpan w:val="5"/>
            <w:vAlign w:val="center"/>
          </w:tcPr>
          <w:p w:rsidR="00F740EE" w:rsidRDefault="00F740EE" w:rsidP="00F740E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F740EE" w:rsidRDefault="00F740EE" w:rsidP="00F740E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F740EE" w:rsidRPr="00B11FB2" w:rsidRDefault="00C45A87" w:rsidP="00F740E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</w:t>
            </w:r>
            <w:r w:rsidR="00F740EE">
              <w:rPr>
                <w:rFonts w:ascii="Arial Narrow" w:hAnsi="Arial Narrow"/>
                <w:bCs/>
                <w:sz w:val="20"/>
                <w:szCs w:val="20"/>
              </w:rPr>
              <w:t xml:space="preserve">/10 s. </w:t>
            </w:r>
            <w:r w:rsidR="006D6DC6">
              <w:rPr>
                <w:rFonts w:ascii="Arial Narrow" w:hAnsi="Arial Narrow"/>
                <w:bCs/>
                <w:sz w:val="20"/>
                <w:szCs w:val="20"/>
              </w:rPr>
              <w:t>101N</w:t>
            </w:r>
          </w:p>
        </w:tc>
        <w:tc>
          <w:tcPr>
            <w:tcW w:w="4055" w:type="dxa"/>
            <w:gridSpan w:val="5"/>
            <w:vAlign w:val="center"/>
          </w:tcPr>
          <w:p w:rsidR="00F740EE" w:rsidRPr="0024305D" w:rsidRDefault="00F740E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F740EE" w:rsidRPr="0024305D" w:rsidRDefault="00F740E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F740EE" w:rsidRPr="00B11FB2" w:rsidRDefault="00F740E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24305D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s.405N</w:t>
            </w:r>
          </w:p>
        </w:tc>
        <w:tc>
          <w:tcPr>
            <w:tcW w:w="4055" w:type="dxa"/>
            <w:gridSpan w:val="5"/>
            <w:vMerge/>
            <w:vAlign w:val="center"/>
          </w:tcPr>
          <w:p w:rsidR="00F740EE" w:rsidRPr="00B11FB2" w:rsidRDefault="00F740E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F740EE" w:rsidRPr="00B11FB2" w:rsidRDefault="00F740E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4BC2" w:rsidRPr="00B11FB2" w:rsidTr="00E672B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844BC2" w:rsidRPr="00B11FB2" w:rsidRDefault="00844BC2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844BC2" w:rsidRDefault="00844BC2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844BC2" w:rsidRDefault="00844BC2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Prof.S.Wasiuta</w:t>
            </w:r>
            <w:proofErr w:type="spellEnd"/>
          </w:p>
          <w:p w:rsidR="00844BC2" w:rsidRDefault="00844BC2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10/10</w:t>
            </w:r>
          </w:p>
          <w:p w:rsidR="00844BC2" w:rsidRPr="00B11FB2" w:rsidRDefault="00844BC2" w:rsidP="00844B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11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44BC2" w:rsidRPr="00B11FB2" w:rsidRDefault="00844BC2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844BC2" w:rsidRPr="00B11FB2" w:rsidRDefault="00844BC2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44BC2" w:rsidRPr="00B11FB2" w:rsidRDefault="00844BC2" w:rsidP="00EA134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423C1" w:rsidRPr="00D060FF" w:rsidRDefault="00D060F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4423C1" w:rsidRPr="00D060FF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9"/>
    <w:rsid w:val="000D1640"/>
    <w:rsid w:val="001A73E9"/>
    <w:rsid w:val="00372CAD"/>
    <w:rsid w:val="004423C1"/>
    <w:rsid w:val="00493503"/>
    <w:rsid w:val="00577330"/>
    <w:rsid w:val="006D6DC6"/>
    <w:rsid w:val="007E2F1E"/>
    <w:rsid w:val="00844BC2"/>
    <w:rsid w:val="00897A77"/>
    <w:rsid w:val="009C0F06"/>
    <w:rsid w:val="00AC1075"/>
    <w:rsid w:val="00BA1313"/>
    <w:rsid w:val="00BA3B45"/>
    <w:rsid w:val="00C45A87"/>
    <w:rsid w:val="00D060FF"/>
    <w:rsid w:val="00E672B8"/>
    <w:rsid w:val="00EA17F9"/>
    <w:rsid w:val="00F740EE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30A"/>
  <w15:chartTrackingRefBased/>
  <w15:docId w15:val="{EA1E6938-0831-4F17-8D1F-2F8EC4B7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60FF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60F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D060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060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18</cp:revision>
  <dcterms:created xsi:type="dcterms:W3CDTF">2018-10-23T09:24:00Z</dcterms:created>
  <dcterms:modified xsi:type="dcterms:W3CDTF">2019-01-07T12:40:00Z</dcterms:modified>
</cp:coreProperties>
</file>