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BFA">
        <w:rPr>
          <w:rFonts w:ascii="Times New Roman" w:eastAsia="Times New Roman" w:hAnsi="Times New Roman" w:cs="Times New Roman"/>
          <w:b/>
          <w:sz w:val="28"/>
          <w:szCs w:val="28"/>
        </w:rPr>
        <w:t>Streszczenie rozprawy doktorskiej pt. „</w:t>
      </w:r>
      <w:r w:rsidRPr="00266BFA">
        <w:rPr>
          <w:rFonts w:ascii="Times New Roman" w:hAnsi="Times New Roman" w:cs="Times New Roman"/>
          <w:b/>
          <w:sz w:val="28"/>
          <w:szCs w:val="28"/>
        </w:rPr>
        <w:t>Wymiary tożsamości i poglądy społeczno-polityczne samorządowej elity Krakowa”</w:t>
      </w:r>
    </w:p>
    <w:p w:rsid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FA">
        <w:rPr>
          <w:rFonts w:ascii="Times New Roman" w:hAnsi="Times New Roman" w:cs="Times New Roman"/>
          <w:sz w:val="24"/>
          <w:szCs w:val="24"/>
        </w:rPr>
        <w:t>W Polsce, w wyniku transformacji systemowej rozpoczętej pod koniec lat 80. XX wieku,</w:t>
      </w:r>
      <w:r w:rsidRPr="00266B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6BFA">
        <w:rPr>
          <w:rFonts w:ascii="Times New Roman" w:eastAsia="Times New Roman" w:hAnsi="Times New Roman" w:cs="Times New Roman"/>
          <w:sz w:val="24"/>
          <w:szCs w:val="24"/>
        </w:rPr>
        <w:t>wyraźnie wzrosło znaczenie elit politycznych w lokalnej polityce.</w:t>
      </w:r>
      <w:r w:rsidRPr="00266BFA">
        <w:rPr>
          <w:rFonts w:ascii="Times New Roman" w:hAnsi="Times New Roman" w:cs="Times New Roman"/>
          <w:sz w:val="24"/>
          <w:szCs w:val="24"/>
        </w:rPr>
        <w:t xml:space="preserve"> Samorządy zyskały nowe instrumenty działania, w konsekwencji czego codzienne życie zwykłych obywateli stało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t xml:space="preserve">o wiele bardziej niż kiedyś uzależnione od miejscowych władz. Zachodzące zmiany, będące wynikiem rosnącego znaczenia samorządności, a także oddolnej inicjatywy obywatelskiej, </w:t>
      </w:r>
      <w:r w:rsidRPr="00266BFA">
        <w:rPr>
          <w:rFonts w:ascii="Times New Roman" w:hAnsi="Times New Roman" w:cs="Times New Roman"/>
          <w:sz w:val="24"/>
          <w:szCs w:val="24"/>
        </w:rPr>
        <w:br/>
        <w:t>w znacznym stopniu wpłynęły na kształt lokalnych elit politycznych, a sposób ich kreacji stał się wartościowym źródłem informacji w zakresie kondycji polskiej demokracji.</w:t>
      </w:r>
    </w:p>
    <w:p w:rsidR="00266BFA" w:rsidRPr="00266BFA" w:rsidRDefault="00266BFA" w:rsidP="00266BF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BFA">
        <w:rPr>
          <w:rFonts w:ascii="Times New Roman" w:hAnsi="Times New Roman" w:cs="Times New Roman"/>
          <w:sz w:val="24"/>
          <w:szCs w:val="24"/>
        </w:rPr>
        <w:t>Niniejsza rozprawa doktorska w całości została poświęcona samorządowej elicie Krakowa, ukształtowanej w wyniku wyborów samorządowych zarządzonych na dzień 16 listopada 2014 r. Członków krakowskiej elity wyodrębniono według kryterium pozycyjnego – do elity zaliczono Radnych Miasta Krakowa</w:t>
      </w:r>
      <w:r w:rsidR="005C1D1F">
        <w:rPr>
          <w:rFonts w:ascii="Times New Roman" w:hAnsi="Times New Roman" w:cs="Times New Roman"/>
          <w:sz w:val="24"/>
          <w:szCs w:val="24"/>
        </w:rPr>
        <w:t xml:space="preserve"> </w:t>
      </w:r>
      <w:r w:rsidRPr="00266BFA">
        <w:rPr>
          <w:rFonts w:ascii="Times New Roman" w:hAnsi="Times New Roman" w:cs="Times New Roman"/>
          <w:sz w:val="24"/>
          <w:szCs w:val="24"/>
        </w:rPr>
        <w:t>oraz Radnych Dzielnic Krakowa. Badana zbiorowość liczyła łącznie 415 osób.</w:t>
      </w:r>
    </w:p>
    <w:p w:rsid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FA">
        <w:rPr>
          <w:rFonts w:ascii="Times New Roman" w:hAnsi="Times New Roman" w:cs="Times New Roman"/>
          <w:sz w:val="24"/>
          <w:szCs w:val="24"/>
        </w:rPr>
        <w:t>W pracy przeanalizowano kwestie dotyczące tożsamości samorządowej elity, w tym zagadnienia dotyczące</w:t>
      </w:r>
      <w:r w:rsidRPr="00266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społeczno-politycznych poglądów samorządowców, a także ich świadomości w zakresie najważniejszych problemów społecznych i politycznych. </w:t>
      </w:r>
      <w:r w:rsidRPr="00266BFA">
        <w:rPr>
          <w:rFonts w:ascii="Times New Roman" w:hAnsi="Times New Roman" w:cs="Times New Roman"/>
          <w:sz w:val="24"/>
          <w:szCs w:val="24"/>
        </w:rPr>
        <w:t xml:space="preserve">Autorka poruszyła również problemy dotyczące rekrutacji miejscowych elit i znaczenia partii politycznych w środowisku lokalnym, a także przedstawiła społeczno-demograficzną charakterystykę radnych miejskich i dzielnic. W badaniu wzięto również pod uwagę występowanie konfliktów wśród radnych, a także ich opinie w zakresie aktywności mieszkańców oraz identyfikacji lokalnych liderów społecznych. W pracy ukazano rolę miejscowych elit jako ważną z punktu widzenia instytucji pośredniczącej między państwem, </w:t>
      </w:r>
      <w:r w:rsidR="002752A5"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t xml:space="preserve">a obywatelami. Uzupełniająco, w celu dogłębnego przedstawienia problemu badawczego, przeanalizowano uwarunkowania instytucjonalne, polityczne i społeczne mające wpływ </w:t>
      </w:r>
      <w:r w:rsidR="002752A5"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t xml:space="preserve">na działania podejmowane przez radnych. </w:t>
      </w:r>
    </w:p>
    <w:p w:rsid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FA">
        <w:rPr>
          <w:rFonts w:ascii="Times New Roman" w:hAnsi="Times New Roman" w:cs="Times New Roman"/>
          <w:sz w:val="24"/>
          <w:szCs w:val="24"/>
        </w:rPr>
        <w:t xml:space="preserve">Celem niniejszej rozprawy doktorskiej stało się określenie tożsamości krakowskiej elity, w tym dokonanie identyfikacji poglądów społecznych i politycznych jej członków. Podstawowym problemem badawczym poruszonym w rozprawie było poszukiwanie odpowiedzi </w:t>
      </w:r>
      <w:r w:rsidRPr="00266BFA"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lastRenderedPageBreak/>
        <w:t xml:space="preserve">na pytanie: Kim są członkowie elity samorządowej Krakowa i jakimi cechami się charakteryzują? </w:t>
      </w:r>
    </w:p>
    <w:p w:rsidR="00266BFA" w:rsidRP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FA">
        <w:rPr>
          <w:rFonts w:ascii="Times New Roman" w:hAnsi="Times New Roman" w:cs="Times New Roman"/>
          <w:sz w:val="24"/>
          <w:szCs w:val="24"/>
        </w:rPr>
        <w:t xml:space="preserve">Podstawową metodą badawczą zastosowaną w pracy była analiza porównawcza, która pozwoliła uchwycić z jednej strony podobieństwa i różnice pomiędzy reprezentantami poszczególnych dzielnic, a z drugiej strony ukazała także cechy wspólne i kontrasty pomiędzy radnymi miejskimi, a radnymi dzielnic. </w:t>
      </w:r>
      <w:r w:rsidR="00322EF8">
        <w:rPr>
          <w:rFonts w:ascii="Times New Roman" w:hAnsi="Times New Roman" w:cs="Times New Roman"/>
          <w:sz w:val="24"/>
          <w:szCs w:val="24"/>
        </w:rPr>
        <w:t>P</w:t>
      </w:r>
      <w:r w:rsidRPr="00266BFA">
        <w:rPr>
          <w:rFonts w:ascii="Times New Roman" w:hAnsi="Times New Roman" w:cs="Times New Roman"/>
          <w:sz w:val="24"/>
          <w:szCs w:val="24"/>
        </w:rPr>
        <w:t>ostanowiono wykorzystać w badaniu kilka różnych technik badawczych: analizę danych zastanych, ankietę audytoryjną oraz wywiad kwestionariuszowy. W celu uzyskania jak najbardziej trafnych i rzetelnych wyników badań, podjęto decyzję o przeprowadzeniu</w:t>
      </w:r>
      <w:r w:rsidR="002752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66BFA">
        <w:rPr>
          <w:rFonts w:ascii="Times New Roman" w:hAnsi="Times New Roman" w:cs="Times New Roman"/>
          <w:sz w:val="24"/>
          <w:szCs w:val="24"/>
        </w:rPr>
        <w:t xml:space="preserve">pełnego badania statystycznego, obejmującego wszystkie jednostki zbiorowości. </w:t>
      </w:r>
      <w:r w:rsidR="002752A5">
        <w:rPr>
          <w:rFonts w:ascii="Times New Roman" w:hAnsi="Times New Roman" w:cs="Times New Roman"/>
          <w:sz w:val="24"/>
          <w:szCs w:val="24"/>
        </w:rPr>
        <w:t>W</w:t>
      </w:r>
      <w:r w:rsidRPr="00266BFA">
        <w:rPr>
          <w:rFonts w:ascii="Times New Roman" w:hAnsi="Times New Roman" w:cs="Times New Roman"/>
          <w:sz w:val="24"/>
          <w:szCs w:val="24"/>
        </w:rPr>
        <w:t xml:space="preserve">skaźnik realizacji próby wyniósł ponad 70%. </w:t>
      </w:r>
    </w:p>
    <w:p w:rsid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BFA">
        <w:rPr>
          <w:rFonts w:ascii="Times New Roman" w:hAnsi="Times New Roman" w:cs="Times New Roman"/>
          <w:sz w:val="24"/>
          <w:szCs w:val="24"/>
        </w:rPr>
        <w:t xml:space="preserve">Zrealizowane badania miały na celu zweryfikowanie dwóch postawionych wcześniej hipotez. Po pierwsze uznano, że elita ta ma zróżnicowany charakter – radni różnią się między sobą </w:t>
      </w:r>
      <w:r w:rsidR="002752A5"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t xml:space="preserve">w zakresie wyznawanych wartości i poglądów, a także pod względem cech społeczno-demograficznych. Przedmiotowa hipoteza została potwierdzona jedynie częściowo, gdyż – jak się okazało – samorządowcy posiadają różnorodne cechy społeczno-demograficzne, ale są relatywnie homogeniczni pod względem swoich wartości i przekonań. Dodatkowo przyjęto, </w:t>
      </w:r>
      <w:r w:rsidR="00322EF8"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t>że część krakowskiej elity jest upartyjniona</w:t>
      </w:r>
      <w:r w:rsidRPr="00266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radni miejscy i dzielnic </w:t>
      </w:r>
      <w:r w:rsidRPr="00266BFA">
        <w:rPr>
          <w:rFonts w:ascii="Times New Roman" w:hAnsi="Times New Roman" w:cs="Times New Roman"/>
          <w:sz w:val="24"/>
          <w:szCs w:val="24"/>
        </w:rPr>
        <w:t xml:space="preserve">traktują udział w lokalnej polityce jako drogę awansu na szczyty władzy: centralne elity polityczne kształtują się </w:t>
      </w:r>
      <w:r w:rsidR="00322EF8">
        <w:rPr>
          <w:rFonts w:ascii="Times New Roman" w:hAnsi="Times New Roman" w:cs="Times New Roman"/>
          <w:sz w:val="24"/>
          <w:szCs w:val="24"/>
        </w:rPr>
        <w:br/>
      </w:r>
      <w:r w:rsidRPr="00266BFA">
        <w:rPr>
          <w:rFonts w:ascii="Times New Roman" w:hAnsi="Times New Roman" w:cs="Times New Roman"/>
          <w:sz w:val="24"/>
          <w:szCs w:val="24"/>
        </w:rPr>
        <w:t>„na dole” – w gminach. Założenie to zostało potwierdzone w całości</w:t>
      </w:r>
      <w:r w:rsidR="002752A5">
        <w:rPr>
          <w:rFonts w:ascii="Times New Roman" w:hAnsi="Times New Roman" w:cs="Times New Roman"/>
          <w:sz w:val="24"/>
          <w:szCs w:val="24"/>
        </w:rPr>
        <w:t xml:space="preserve"> – </w:t>
      </w:r>
      <w:r w:rsidRPr="00266BFA">
        <w:rPr>
          <w:rFonts w:ascii="Times New Roman" w:hAnsi="Times New Roman" w:cs="Times New Roman"/>
          <w:sz w:val="24"/>
          <w:szCs w:val="24"/>
        </w:rPr>
        <w:t>najbardziej</w:t>
      </w:r>
      <w:r w:rsidR="002752A5">
        <w:rPr>
          <w:rFonts w:ascii="Times New Roman" w:hAnsi="Times New Roman" w:cs="Times New Roman"/>
          <w:sz w:val="24"/>
          <w:szCs w:val="24"/>
        </w:rPr>
        <w:t xml:space="preserve"> </w:t>
      </w:r>
      <w:r w:rsidRPr="00266BFA">
        <w:rPr>
          <w:rFonts w:ascii="Times New Roman" w:hAnsi="Times New Roman" w:cs="Times New Roman"/>
          <w:sz w:val="24"/>
          <w:szCs w:val="24"/>
        </w:rPr>
        <w:t>upartyjnioną część elity stanowili radni miejscy oraz grupa radnych dzielnic sprawujących swoje funkcje przez dwie kadencje lub dłużej, którzy jednocześnie byli członkami Zarządów Dzielnic</w:t>
      </w:r>
      <w:r w:rsidR="002752A5">
        <w:rPr>
          <w:rFonts w:ascii="Times New Roman" w:hAnsi="Times New Roman" w:cs="Times New Roman"/>
          <w:sz w:val="24"/>
          <w:szCs w:val="24"/>
        </w:rPr>
        <w:t>.</w:t>
      </w:r>
    </w:p>
    <w:p w:rsidR="002752A5" w:rsidRDefault="002752A5" w:rsidP="00266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BFA" w:rsidRPr="00266BFA" w:rsidRDefault="00266BFA" w:rsidP="00266BF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BFA">
        <w:rPr>
          <w:rFonts w:ascii="Times New Roman" w:hAnsi="Times New Roman" w:cs="Times New Roman"/>
          <w:i/>
          <w:sz w:val="24"/>
          <w:szCs w:val="24"/>
        </w:rPr>
        <w:t>Patrycja Cygan</w:t>
      </w:r>
    </w:p>
    <w:sectPr w:rsidR="00266BFA" w:rsidRPr="00266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0B" w:rsidRDefault="00F4330B" w:rsidP="00266BFA">
      <w:pPr>
        <w:spacing w:after="0" w:line="240" w:lineRule="auto"/>
      </w:pPr>
      <w:r>
        <w:separator/>
      </w:r>
    </w:p>
  </w:endnote>
  <w:endnote w:type="continuationSeparator" w:id="0">
    <w:p w:rsidR="00F4330B" w:rsidRDefault="00F4330B" w:rsidP="0026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0B" w:rsidRDefault="00F4330B" w:rsidP="00266BFA">
      <w:pPr>
        <w:spacing w:after="0" w:line="240" w:lineRule="auto"/>
      </w:pPr>
      <w:r>
        <w:separator/>
      </w:r>
    </w:p>
  </w:footnote>
  <w:footnote w:type="continuationSeparator" w:id="0">
    <w:p w:rsidR="00F4330B" w:rsidRDefault="00F4330B" w:rsidP="00266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FA"/>
    <w:rsid w:val="001B1AE2"/>
    <w:rsid w:val="00266BFA"/>
    <w:rsid w:val="002752A5"/>
    <w:rsid w:val="002B49F4"/>
    <w:rsid w:val="00306DAD"/>
    <w:rsid w:val="00322EF8"/>
    <w:rsid w:val="00580F1A"/>
    <w:rsid w:val="005C1D1F"/>
    <w:rsid w:val="00632618"/>
    <w:rsid w:val="00D32703"/>
    <w:rsid w:val="00F4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A0A"/>
  <w15:chartTrackingRefBased/>
  <w15:docId w15:val="{EC4F726E-1C90-4BA1-AF22-F626968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66B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6B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6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Ludwik Szpak</dc:creator>
  <cp:keywords/>
  <dc:description/>
  <cp:lastModifiedBy>Konrad Ludwik Szpak</cp:lastModifiedBy>
  <cp:revision>5</cp:revision>
  <dcterms:created xsi:type="dcterms:W3CDTF">2019-05-27T19:08:00Z</dcterms:created>
  <dcterms:modified xsi:type="dcterms:W3CDTF">2019-05-28T05:44:00Z</dcterms:modified>
</cp:coreProperties>
</file>