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8538F" w14:textId="77777777" w:rsidR="00D00230" w:rsidRPr="00D00230" w:rsidRDefault="00D00230" w:rsidP="00D00230">
      <w:pPr>
        <w:pStyle w:val="NormalWeb"/>
        <w:jc w:val="both"/>
        <w:rPr>
          <w:rFonts w:ascii="Times" w:hAnsi="Times"/>
          <w:b/>
          <w:color w:val="000000"/>
          <w:lang w:val="en-US"/>
        </w:rPr>
      </w:pPr>
      <w:r w:rsidRPr="00D00230">
        <w:rPr>
          <w:rFonts w:ascii="Times" w:hAnsi="Times"/>
          <w:b/>
          <w:color w:val="000000"/>
          <w:lang w:val="en-US"/>
        </w:rPr>
        <w:t>The hard thing about soft skills: Educating for today's language industry</w:t>
      </w:r>
    </w:p>
    <w:p w14:paraId="6E6A6ABD" w14:textId="77777777" w:rsidR="00D00230" w:rsidRPr="00D00230" w:rsidRDefault="00D00230" w:rsidP="00D00230">
      <w:pPr>
        <w:pStyle w:val="NormalWeb"/>
        <w:jc w:val="both"/>
        <w:rPr>
          <w:rFonts w:ascii="Times" w:hAnsi="Times"/>
          <w:b/>
          <w:color w:val="000000"/>
          <w:lang w:val="en-US"/>
        </w:rPr>
      </w:pPr>
      <w:r w:rsidRPr="00D00230">
        <w:rPr>
          <w:rFonts w:ascii="Times" w:hAnsi="Times"/>
          <w:b/>
          <w:color w:val="000000"/>
          <w:lang w:val="en-US"/>
        </w:rPr>
        <w:t>Gary Massey</w:t>
      </w:r>
    </w:p>
    <w:p w14:paraId="038DD40B" w14:textId="77777777" w:rsidR="00D00230" w:rsidRPr="00D00230" w:rsidRDefault="00D00230" w:rsidP="00D00230">
      <w:pPr>
        <w:pStyle w:val="NormalWeb"/>
        <w:jc w:val="both"/>
        <w:rPr>
          <w:rFonts w:ascii="Times" w:hAnsi="Times"/>
          <w:color w:val="000000"/>
          <w:lang w:val="en-US"/>
        </w:rPr>
      </w:pPr>
      <w:r w:rsidRPr="00D00230">
        <w:rPr>
          <w:rFonts w:ascii="Times" w:hAnsi="Times"/>
          <w:color w:val="000000"/>
          <w:lang w:val="en-US"/>
        </w:rPr>
        <w:t>ZHAW Zurich University of Applied Sciences, Switzerland (ret.)</w:t>
      </w:r>
    </w:p>
    <w:p w14:paraId="730C5560" w14:textId="77777777" w:rsidR="00D00230" w:rsidRPr="00D00230" w:rsidRDefault="00D00230" w:rsidP="00D00230">
      <w:pPr>
        <w:pStyle w:val="NormalWeb"/>
        <w:jc w:val="both"/>
        <w:rPr>
          <w:rFonts w:ascii="Times" w:hAnsi="Times"/>
          <w:color w:val="000000"/>
          <w:lang w:val="en-US"/>
        </w:rPr>
      </w:pPr>
      <w:r w:rsidRPr="00D00230">
        <w:rPr>
          <w:rFonts w:ascii="Times" w:hAnsi="Times"/>
          <w:color w:val="000000"/>
          <w:lang w:val="en-US"/>
        </w:rPr>
        <w:t>A dynamic, diversifying language industry is quite evidently placing a rising premium on so-called “soft” transferable or transversal skills (</w:t>
      </w:r>
      <w:proofErr w:type="spellStart"/>
      <w:r w:rsidRPr="00D00230">
        <w:rPr>
          <w:rFonts w:ascii="Times" w:hAnsi="Times"/>
          <w:color w:val="000000"/>
          <w:lang w:val="en-US"/>
        </w:rPr>
        <w:t>Angelone</w:t>
      </w:r>
      <w:proofErr w:type="spellEnd"/>
      <w:r w:rsidRPr="00D00230">
        <w:rPr>
          <w:rFonts w:ascii="Times" w:hAnsi="Times"/>
          <w:color w:val="000000"/>
          <w:lang w:val="en-US"/>
        </w:rPr>
        <w:t xml:space="preserve">, 2023; </w:t>
      </w:r>
      <w:proofErr w:type="spellStart"/>
      <w:r w:rsidRPr="00D00230">
        <w:rPr>
          <w:rFonts w:ascii="Times" w:hAnsi="Times"/>
          <w:color w:val="000000"/>
          <w:lang w:val="en-US"/>
        </w:rPr>
        <w:t>Bernardini</w:t>
      </w:r>
      <w:proofErr w:type="spellEnd"/>
      <w:r w:rsidRPr="00D00230">
        <w:rPr>
          <w:rFonts w:ascii="Times" w:hAnsi="Times"/>
          <w:color w:val="000000"/>
          <w:lang w:val="en-US"/>
        </w:rPr>
        <w:t xml:space="preserve"> </w:t>
      </w:r>
      <w:proofErr w:type="spellStart"/>
      <w:r w:rsidRPr="00D00230">
        <w:rPr>
          <w:rFonts w:ascii="Times" w:hAnsi="Times"/>
          <w:color w:val="000000"/>
          <w:lang w:val="en-US"/>
        </w:rPr>
        <w:t>Ferraresi</w:t>
      </w:r>
      <w:proofErr w:type="spellEnd"/>
      <w:r w:rsidRPr="00D00230">
        <w:rPr>
          <w:rFonts w:ascii="Times" w:hAnsi="Times"/>
          <w:color w:val="000000"/>
          <w:lang w:val="en-US"/>
        </w:rPr>
        <w:t xml:space="preserve">, &amp; </w:t>
      </w:r>
      <w:proofErr w:type="spellStart"/>
      <w:r w:rsidRPr="00D00230">
        <w:rPr>
          <w:rFonts w:ascii="Times" w:hAnsi="Times"/>
          <w:color w:val="000000"/>
          <w:lang w:val="en-US"/>
        </w:rPr>
        <w:t>Petrovic</w:t>
      </w:r>
      <w:proofErr w:type="spellEnd"/>
      <w:r w:rsidRPr="00D00230">
        <w:rPr>
          <w:rFonts w:ascii="Times" w:hAnsi="Times"/>
          <w:color w:val="000000"/>
          <w:lang w:val="en-US"/>
        </w:rPr>
        <w:t xml:space="preserve">, 2022; </w:t>
      </w:r>
      <w:proofErr w:type="spellStart"/>
      <w:r w:rsidRPr="00D00230">
        <w:rPr>
          <w:rFonts w:ascii="Times" w:hAnsi="Times"/>
          <w:color w:val="000000"/>
          <w:lang w:val="en-US"/>
        </w:rPr>
        <w:t>Risku</w:t>
      </w:r>
      <w:proofErr w:type="spellEnd"/>
      <w:r w:rsidRPr="00D00230">
        <w:rPr>
          <w:rFonts w:ascii="Times" w:hAnsi="Times"/>
          <w:color w:val="000000"/>
          <w:lang w:val="en-US"/>
        </w:rPr>
        <w:t xml:space="preserve"> et al., 2022). Under umbrella terms like “service provision,” “interpersonal and personal,” “consulting” or “risk assessment” competence (EMT Board and Competence Task-Force, 2022; </w:t>
      </w:r>
      <w:proofErr w:type="spellStart"/>
      <w:r w:rsidRPr="00D00230">
        <w:rPr>
          <w:rFonts w:ascii="Times" w:hAnsi="Times"/>
          <w:color w:val="000000"/>
          <w:lang w:val="en-US"/>
        </w:rPr>
        <w:t>Nitzke</w:t>
      </w:r>
      <w:proofErr w:type="spellEnd"/>
      <w:r w:rsidRPr="00D00230">
        <w:rPr>
          <w:rFonts w:ascii="Times" w:hAnsi="Times"/>
          <w:color w:val="000000"/>
          <w:lang w:val="en-US"/>
        </w:rPr>
        <w:t xml:space="preserve"> &amp; Hansen-Schirra, 2021), soft skills have come to occupy a visible position in competence modelling and curricular outlines – alongside those traditionally perceived as hard. But both inside and outside translation studies and translator education, “soft skills” seem to represent a “phrase in search of meaning” (Matteson, Anderson, &amp; Boyden, 2016). Largely ill-defined and vaguely described, they remain notoriously hard to </w:t>
      </w:r>
      <w:proofErr w:type="spellStart"/>
      <w:r w:rsidRPr="00D00230">
        <w:rPr>
          <w:rFonts w:ascii="Times" w:hAnsi="Times"/>
          <w:color w:val="000000"/>
          <w:lang w:val="en-US"/>
        </w:rPr>
        <w:t>operationalise</w:t>
      </w:r>
      <w:proofErr w:type="spellEnd"/>
      <w:r w:rsidRPr="00D00230">
        <w:rPr>
          <w:rFonts w:ascii="Times" w:hAnsi="Times"/>
          <w:color w:val="000000"/>
          <w:lang w:val="en-US"/>
        </w:rPr>
        <w:t>, track and evaluate (</w:t>
      </w:r>
      <w:proofErr w:type="spellStart"/>
      <w:r w:rsidRPr="00D00230">
        <w:rPr>
          <w:rFonts w:ascii="Times" w:hAnsi="Times"/>
          <w:color w:val="000000"/>
          <w:lang w:val="en-US"/>
        </w:rPr>
        <w:t>Cimatti</w:t>
      </w:r>
      <w:proofErr w:type="spellEnd"/>
      <w:r w:rsidRPr="00D00230">
        <w:rPr>
          <w:rFonts w:ascii="Times" w:hAnsi="Times"/>
          <w:color w:val="000000"/>
          <w:lang w:val="en-US"/>
        </w:rPr>
        <w:t xml:space="preserve">, 2016). This talk explores some confusions, contradictions and caveats in how soft skill sets have been viewed until now. It seeks to explain the fuzziness in distinguishing the soft from the hard as the inevitable outcome of trying to model expert performance in the intrinsically embodied social </w:t>
      </w:r>
      <w:proofErr w:type="spellStart"/>
      <w:r w:rsidRPr="00D00230">
        <w:rPr>
          <w:rFonts w:ascii="Times" w:hAnsi="Times"/>
          <w:color w:val="000000"/>
          <w:lang w:val="en-US"/>
        </w:rPr>
        <w:t>enaction</w:t>
      </w:r>
      <w:proofErr w:type="spellEnd"/>
      <w:r w:rsidRPr="00D00230">
        <w:rPr>
          <w:rFonts w:ascii="Times" w:hAnsi="Times"/>
          <w:color w:val="000000"/>
          <w:lang w:val="en-US"/>
        </w:rPr>
        <w:t xml:space="preserve"> of language mediation. It then tentatively outlines a basic, practicable framework for identifying, mentoring and assessing how students develop the soft – or better, transferable – skills that add tangible, much-needed human value to the processes and practices of today’s language industry.</w:t>
      </w:r>
    </w:p>
    <w:p w14:paraId="3B344A99" w14:textId="77777777" w:rsidR="00D00230" w:rsidRPr="00D00230" w:rsidRDefault="00D00230" w:rsidP="00D00230">
      <w:pPr>
        <w:pStyle w:val="NormalWeb"/>
        <w:jc w:val="both"/>
        <w:rPr>
          <w:rFonts w:ascii="Times" w:hAnsi="Times"/>
          <w:color w:val="000000"/>
          <w:sz w:val="22"/>
          <w:szCs w:val="22"/>
          <w:lang w:val="en-US"/>
        </w:rPr>
      </w:pPr>
      <w:r w:rsidRPr="00D00230">
        <w:rPr>
          <w:rFonts w:ascii="Times" w:hAnsi="Times"/>
          <w:color w:val="000000"/>
          <w:sz w:val="22"/>
          <w:szCs w:val="22"/>
          <w:lang w:val="en-US"/>
        </w:rPr>
        <w:t>References</w:t>
      </w:r>
    </w:p>
    <w:p w14:paraId="601E99D6" w14:textId="77777777" w:rsidR="00D00230" w:rsidRPr="00D00230" w:rsidRDefault="00D00230" w:rsidP="00D00230">
      <w:pPr>
        <w:pStyle w:val="NormalWeb"/>
        <w:jc w:val="both"/>
        <w:rPr>
          <w:rFonts w:ascii="Times" w:hAnsi="Times"/>
          <w:color w:val="000000"/>
          <w:sz w:val="22"/>
          <w:szCs w:val="22"/>
          <w:lang w:val="en-US"/>
        </w:rPr>
      </w:pPr>
      <w:proofErr w:type="spellStart"/>
      <w:r w:rsidRPr="00D00230">
        <w:rPr>
          <w:rFonts w:ascii="Times" w:hAnsi="Times"/>
          <w:color w:val="000000"/>
          <w:sz w:val="22"/>
          <w:szCs w:val="22"/>
          <w:lang w:val="en-US"/>
        </w:rPr>
        <w:t>Angelone</w:t>
      </w:r>
      <w:proofErr w:type="spellEnd"/>
      <w:r w:rsidRPr="00D00230">
        <w:rPr>
          <w:rFonts w:ascii="Times" w:hAnsi="Times"/>
          <w:color w:val="000000"/>
          <w:sz w:val="22"/>
          <w:szCs w:val="22"/>
          <w:lang w:val="en-US"/>
        </w:rPr>
        <w:t xml:space="preserve">, E. (2023). Weaving adaptive expertise into translator training. In G. Massey, E. </w:t>
      </w:r>
      <w:proofErr w:type="spellStart"/>
      <w:r w:rsidRPr="00D00230">
        <w:rPr>
          <w:rFonts w:ascii="Times" w:hAnsi="Times"/>
          <w:color w:val="000000"/>
          <w:sz w:val="22"/>
          <w:szCs w:val="22"/>
          <w:lang w:val="en-US"/>
        </w:rPr>
        <w:t>Huertas</w:t>
      </w:r>
      <w:proofErr w:type="spellEnd"/>
      <w:r w:rsidRPr="00D00230">
        <w:rPr>
          <w:rFonts w:ascii="Times" w:hAnsi="Times"/>
          <w:color w:val="000000"/>
          <w:sz w:val="22"/>
          <w:szCs w:val="22"/>
          <w:lang w:val="en-US"/>
        </w:rPr>
        <w:t xml:space="preserve"> Barros, &amp; D. Katan (Eds.), The human translator in the 2020s (pp. 60–73). Routledge.</w:t>
      </w:r>
    </w:p>
    <w:p w14:paraId="110080CF" w14:textId="77777777" w:rsidR="00D00230" w:rsidRPr="00D00230" w:rsidRDefault="00D00230" w:rsidP="00D00230">
      <w:pPr>
        <w:pStyle w:val="NormalWeb"/>
        <w:jc w:val="both"/>
        <w:rPr>
          <w:rFonts w:ascii="Times" w:hAnsi="Times"/>
          <w:color w:val="000000"/>
          <w:sz w:val="22"/>
          <w:szCs w:val="22"/>
          <w:lang w:val="en-US"/>
        </w:rPr>
      </w:pPr>
      <w:proofErr w:type="spellStart"/>
      <w:r w:rsidRPr="00D00230">
        <w:rPr>
          <w:rFonts w:ascii="Times" w:hAnsi="Times"/>
          <w:color w:val="000000"/>
          <w:sz w:val="22"/>
          <w:szCs w:val="22"/>
          <w:lang w:val="en-US"/>
        </w:rPr>
        <w:t>Bernadini</w:t>
      </w:r>
      <w:proofErr w:type="spellEnd"/>
      <w:r w:rsidRPr="00D00230">
        <w:rPr>
          <w:rFonts w:ascii="Times" w:hAnsi="Times"/>
          <w:color w:val="000000"/>
          <w:sz w:val="22"/>
          <w:szCs w:val="22"/>
          <w:lang w:val="en-US"/>
        </w:rPr>
        <w:t xml:space="preserve">, S., </w:t>
      </w:r>
      <w:proofErr w:type="spellStart"/>
      <w:r w:rsidRPr="00D00230">
        <w:rPr>
          <w:rFonts w:ascii="Times" w:hAnsi="Times"/>
          <w:color w:val="000000"/>
          <w:sz w:val="22"/>
          <w:szCs w:val="22"/>
          <w:lang w:val="en-US"/>
        </w:rPr>
        <w:t>Ferraresi</w:t>
      </w:r>
      <w:proofErr w:type="spellEnd"/>
      <w:r w:rsidRPr="00D00230">
        <w:rPr>
          <w:rFonts w:ascii="Times" w:hAnsi="Times"/>
          <w:color w:val="000000"/>
          <w:sz w:val="22"/>
          <w:szCs w:val="22"/>
          <w:lang w:val="en-US"/>
        </w:rPr>
        <w:t xml:space="preserve">, A., &amp; </w:t>
      </w:r>
      <w:proofErr w:type="spellStart"/>
      <w:r w:rsidRPr="00D00230">
        <w:rPr>
          <w:rFonts w:ascii="Times" w:hAnsi="Times"/>
          <w:color w:val="000000"/>
          <w:sz w:val="22"/>
          <w:szCs w:val="22"/>
          <w:lang w:val="en-US"/>
        </w:rPr>
        <w:t>Petrovic</w:t>
      </w:r>
      <w:proofErr w:type="spellEnd"/>
      <w:r w:rsidRPr="00D00230">
        <w:rPr>
          <w:rFonts w:ascii="Times" w:hAnsi="Times"/>
          <w:color w:val="000000"/>
          <w:sz w:val="22"/>
          <w:szCs w:val="22"/>
          <w:lang w:val="en-US"/>
        </w:rPr>
        <w:t>, M. M. (2022, June 24). A curious mindset and love of experimentation: A corpus perspective on emerging language industry jobs. [Paper presentation]. 10th EST Congress: Advancing Translation Studies, Oslo, Norway.</w:t>
      </w:r>
    </w:p>
    <w:p w14:paraId="5B5A4569" w14:textId="77777777" w:rsidR="00D00230" w:rsidRPr="00D00230" w:rsidRDefault="00D00230" w:rsidP="00D00230">
      <w:pPr>
        <w:pStyle w:val="NormalWeb"/>
        <w:jc w:val="both"/>
        <w:rPr>
          <w:rFonts w:ascii="Times" w:hAnsi="Times"/>
          <w:color w:val="000000"/>
          <w:sz w:val="22"/>
          <w:szCs w:val="22"/>
          <w:lang w:val="en-US"/>
        </w:rPr>
      </w:pPr>
      <w:proofErr w:type="spellStart"/>
      <w:r w:rsidRPr="00D00230">
        <w:rPr>
          <w:rFonts w:ascii="Times" w:hAnsi="Times"/>
          <w:color w:val="000000"/>
          <w:sz w:val="22"/>
          <w:szCs w:val="22"/>
          <w:lang w:val="en-US"/>
        </w:rPr>
        <w:t>Cimatti</w:t>
      </w:r>
      <w:proofErr w:type="spellEnd"/>
      <w:r w:rsidRPr="00D00230">
        <w:rPr>
          <w:rFonts w:ascii="Times" w:hAnsi="Times"/>
          <w:color w:val="000000"/>
          <w:sz w:val="22"/>
          <w:szCs w:val="22"/>
          <w:lang w:val="en-US"/>
        </w:rPr>
        <w:t>, B. (2016). Definition, development, assessment of soft skills and their role for the quality of organizations and enterprises. International Journal for Quality Research, 10(1), 97-130. https://doi.org/10.18421/IJQR10.01-05</w:t>
      </w:r>
    </w:p>
    <w:p w14:paraId="3125C089" w14:textId="77777777" w:rsidR="00D00230" w:rsidRPr="00D00230" w:rsidRDefault="00D00230" w:rsidP="00D00230">
      <w:pPr>
        <w:pStyle w:val="NormalWeb"/>
        <w:jc w:val="both"/>
        <w:rPr>
          <w:rFonts w:ascii="Times" w:hAnsi="Times"/>
          <w:color w:val="000000"/>
          <w:sz w:val="22"/>
          <w:szCs w:val="22"/>
          <w:lang w:val="en-US"/>
        </w:rPr>
      </w:pPr>
      <w:r w:rsidRPr="00D00230">
        <w:rPr>
          <w:rFonts w:ascii="Times" w:hAnsi="Times"/>
          <w:color w:val="000000"/>
          <w:sz w:val="22"/>
          <w:szCs w:val="22"/>
          <w:lang w:val="en-US"/>
        </w:rPr>
        <w:t>EMT Board and Competence Task-Force. (2022). European master’s in translation. Competence framework 2022. European Commission. https://commission.europa.eu/system/files/2022-11/emt_competence_fwk_2022_en.pdf</w:t>
      </w:r>
    </w:p>
    <w:p w14:paraId="1058171F" w14:textId="77777777" w:rsidR="00D00230" w:rsidRPr="00D00230" w:rsidRDefault="00D00230" w:rsidP="00D00230">
      <w:pPr>
        <w:pStyle w:val="NormalWeb"/>
        <w:jc w:val="both"/>
        <w:rPr>
          <w:rFonts w:ascii="Times" w:hAnsi="Times"/>
          <w:color w:val="000000"/>
          <w:sz w:val="22"/>
          <w:szCs w:val="22"/>
          <w:lang w:val="en-US"/>
        </w:rPr>
      </w:pPr>
      <w:r w:rsidRPr="00D00230">
        <w:rPr>
          <w:rFonts w:ascii="Times" w:hAnsi="Times"/>
          <w:color w:val="000000"/>
          <w:sz w:val="22"/>
          <w:szCs w:val="22"/>
          <w:lang w:val="en-US"/>
        </w:rPr>
        <w:t>Matteson, M. L., Anderson, L., &amp; Boyden, C. (2016). “Soft skills”: A phrase in search of meaning. portal: Libraries and the Academy, 16(1), 71–88. https://doi.org/10.1353/pla.2016.0009.</w:t>
      </w:r>
    </w:p>
    <w:p w14:paraId="1E7BC174" w14:textId="77777777" w:rsidR="00D00230" w:rsidRPr="00D00230" w:rsidRDefault="00D00230" w:rsidP="00D00230">
      <w:pPr>
        <w:pStyle w:val="NormalWeb"/>
        <w:jc w:val="both"/>
        <w:rPr>
          <w:rFonts w:ascii="Times" w:hAnsi="Times"/>
          <w:color w:val="000000"/>
          <w:sz w:val="22"/>
          <w:szCs w:val="22"/>
          <w:lang w:val="en-US"/>
        </w:rPr>
      </w:pPr>
      <w:proofErr w:type="spellStart"/>
      <w:r w:rsidRPr="00D00230">
        <w:rPr>
          <w:rFonts w:ascii="Times" w:hAnsi="Times"/>
          <w:color w:val="000000"/>
          <w:sz w:val="22"/>
          <w:szCs w:val="22"/>
          <w:lang w:val="en-US"/>
        </w:rPr>
        <w:t>Nitzke</w:t>
      </w:r>
      <w:proofErr w:type="spellEnd"/>
      <w:r w:rsidRPr="00D00230">
        <w:rPr>
          <w:rFonts w:ascii="Times" w:hAnsi="Times"/>
          <w:color w:val="000000"/>
          <w:sz w:val="22"/>
          <w:szCs w:val="22"/>
          <w:lang w:val="en-US"/>
        </w:rPr>
        <w:t>, J., &amp; Hansen-Schirra, S. (2021). A short guide to post-editing (Translation and Multilingual Natural Language Processing 16). Language Science Press. https://doi.org/10.5281/zenodo.5646896</w:t>
      </w:r>
    </w:p>
    <w:p w14:paraId="0CB933AB" w14:textId="77777777" w:rsidR="00D00230" w:rsidRPr="00D00230" w:rsidRDefault="00D00230" w:rsidP="00D00230">
      <w:pPr>
        <w:pStyle w:val="NormalWeb"/>
        <w:jc w:val="both"/>
        <w:rPr>
          <w:rFonts w:ascii="Times" w:hAnsi="Times"/>
          <w:color w:val="000000"/>
          <w:sz w:val="22"/>
          <w:szCs w:val="22"/>
          <w:lang w:val="en-US"/>
        </w:rPr>
      </w:pPr>
      <w:proofErr w:type="spellStart"/>
      <w:r w:rsidRPr="00D00230">
        <w:rPr>
          <w:rFonts w:ascii="Times" w:hAnsi="Times"/>
          <w:color w:val="000000"/>
          <w:sz w:val="22"/>
          <w:szCs w:val="22"/>
          <w:lang w:val="en-US"/>
        </w:rPr>
        <w:t>Risku</w:t>
      </w:r>
      <w:proofErr w:type="spellEnd"/>
      <w:r w:rsidRPr="00D00230">
        <w:rPr>
          <w:rFonts w:ascii="Times" w:hAnsi="Times"/>
          <w:color w:val="000000"/>
          <w:sz w:val="22"/>
          <w:szCs w:val="22"/>
          <w:lang w:val="en-US"/>
        </w:rPr>
        <w:t xml:space="preserve">, H., Schlager, D., Milosevic, J., &amp; </w:t>
      </w:r>
      <w:proofErr w:type="spellStart"/>
      <w:r w:rsidRPr="00D00230">
        <w:rPr>
          <w:rFonts w:ascii="Times" w:hAnsi="Times"/>
          <w:color w:val="000000"/>
          <w:sz w:val="22"/>
          <w:szCs w:val="22"/>
          <w:lang w:val="en-US"/>
        </w:rPr>
        <w:t>Rogl</w:t>
      </w:r>
      <w:proofErr w:type="spellEnd"/>
      <w:r w:rsidRPr="00D00230">
        <w:rPr>
          <w:rFonts w:ascii="Times" w:hAnsi="Times"/>
          <w:color w:val="000000"/>
          <w:sz w:val="22"/>
          <w:szCs w:val="22"/>
          <w:lang w:val="en-US"/>
        </w:rPr>
        <w:t>, R. (2022, June 24). The social construction of translation expertise in the language industry. [Paper presentation]. 10th EST Congress: Advancing Translation Studies, Oslo, Norway.</w:t>
      </w:r>
    </w:p>
    <w:p w14:paraId="19ABF34B" w14:textId="77777777" w:rsidR="003931D2" w:rsidRPr="00D00230" w:rsidRDefault="00D00230">
      <w:pPr>
        <w:rPr>
          <w:lang w:val="en-US"/>
        </w:rPr>
      </w:pPr>
      <w:bookmarkStart w:id="0" w:name="_GoBack"/>
      <w:bookmarkEnd w:id="0"/>
    </w:p>
    <w:sectPr w:rsidR="003931D2" w:rsidRPr="00D00230" w:rsidSect="00E67B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30"/>
    <w:rsid w:val="00060F4A"/>
    <w:rsid w:val="0040220C"/>
    <w:rsid w:val="00B61174"/>
    <w:rsid w:val="00B6225B"/>
    <w:rsid w:val="00BB1541"/>
    <w:rsid w:val="00D00230"/>
    <w:rsid w:val="00E6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C6A08C3"/>
  <w15:chartTrackingRefBased/>
  <w15:docId w15:val="{2403494B-AD8A-C544-A54A-1E4E8ECC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230"/>
    <w:pPr>
      <w:spacing w:before="100" w:beforeAutospacing="1" w:after="100" w:afterAutospacing="1"/>
    </w:pPr>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Piotrowska</dc:creator>
  <cp:keywords/>
  <dc:description/>
  <cp:lastModifiedBy>Maja Piotrowska</cp:lastModifiedBy>
  <cp:revision>1</cp:revision>
  <dcterms:created xsi:type="dcterms:W3CDTF">2023-03-01T15:34:00Z</dcterms:created>
  <dcterms:modified xsi:type="dcterms:W3CDTF">2023-03-01T15:35:00Z</dcterms:modified>
</cp:coreProperties>
</file>