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OFERTY</w:t>
      </w: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097DE2" w:rsidRPr="00D52903" w:rsidRDefault="00C950DA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Kraków, </w:t>
      </w:r>
      <w:r w:rsidR="00A81896">
        <w:rPr>
          <w:rFonts w:ascii="Times New Roman" w:hAnsi="Times New Roman" w:cs="Times New Roman"/>
        </w:rPr>
        <w:t>dnia……….</w:t>
      </w:r>
      <w:r>
        <w:rPr>
          <w:rFonts w:ascii="Times New Roman" w:hAnsi="Times New Roman" w:cs="Times New Roman"/>
        </w:rPr>
        <w:t xml:space="preserve">. </w:t>
      </w:r>
    </w:p>
    <w:p w:rsidR="00C950DA" w:rsidRDefault="00C950DA" w:rsidP="00097DE2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A81896" w:rsidRP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lang w:eastAsia="pl-PL"/>
        </w:rPr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OFERTA</w:t>
      </w:r>
    </w:p>
    <w:p w:rsidR="00097DE2" w:rsidRPr="00091579" w:rsidRDefault="00091579" w:rsidP="00097DE2">
      <w:pPr>
        <w:autoSpaceDE w:val="0"/>
        <w:jc w:val="center"/>
        <w:rPr>
          <w:rFonts w:asciiTheme="minorHAnsi" w:hAnsiTheme="minorHAnsi" w:cstheme="minorHAnsi"/>
          <w:color w:val="000000"/>
        </w:rPr>
      </w:pPr>
      <w:r w:rsidRPr="00091579">
        <w:rPr>
          <w:rFonts w:asciiTheme="minorHAnsi" w:hAnsiTheme="minorHAnsi" w:cstheme="minorHAnsi"/>
          <w:bCs/>
          <w:lang w:eastAsia="pl-PL"/>
        </w:rPr>
        <w:t>na</w:t>
      </w:r>
      <w:r w:rsidR="009D7284">
        <w:rPr>
          <w:rFonts w:asciiTheme="minorHAnsi" w:hAnsiTheme="minorHAnsi" w:cstheme="minorHAnsi"/>
          <w:bCs/>
          <w:lang w:eastAsia="pl-PL"/>
        </w:rPr>
        <w:t xml:space="preserve"> zakup materiałów na zajęcia metody Montessori</w:t>
      </w:r>
    </w:p>
    <w:p w:rsidR="00091579" w:rsidRPr="00091579" w:rsidRDefault="00091579" w:rsidP="00097DE2">
      <w:pPr>
        <w:autoSpaceDE w:val="0"/>
        <w:jc w:val="center"/>
        <w:rPr>
          <w:rFonts w:asciiTheme="minorHAnsi" w:hAnsiTheme="minorHAnsi" w:cstheme="minorHAnsi"/>
        </w:rPr>
      </w:pPr>
    </w:p>
    <w:p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Wykonawcy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9A2EB3" w:rsidRDefault="009A2EB3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Firma:………………………………………………………………………….</w:t>
      </w:r>
      <w:bookmarkStart w:id="0" w:name="_GoBack"/>
      <w:bookmarkEnd w:id="0"/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  <w:r w:rsidR="003310A1">
        <w:rPr>
          <w:rFonts w:ascii="Times New Roman" w:hAnsi="Times New Roman" w:cs="Times New Roman"/>
          <w:b/>
        </w:rPr>
        <w:t>:</w:t>
      </w:r>
    </w:p>
    <w:p w:rsidR="003310A1" w:rsidRPr="00A81896" w:rsidRDefault="003310A1" w:rsidP="003310A1">
      <w:pPr>
        <w:pStyle w:val="Akapitzlist"/>
        <w:autoSpaceDE w:val="0"/>
        <w:ind w:left="108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4146"/>
        <w:gridCol w:w="4062"/>
      </w:tblGrid>
      <w:tr w:rsidR="003310A1" w:rsidTr="00091579">
        <w:tc>
          <w:tcPr>
            <w:tcW w:w="4146" w:type="dxa"/>
          </w:tcPr>
          <w:p w:rsidR="003310A1" w:rsidRPr="003310A1" w:rsidRDefault="009D7284" w:rsidP="009D7284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zamówienia: </w:t>
            </w:r>
          </w:p>
        </w:tc>
        <w:tc>
          <w:tcPr>
            <w:tcW w:w="4062" w:type="dxa"/>
          </w:tcPr>
          <w:p w:rsidR="003310A1" w:rsidRPr="003310A1" w:rsidRDefault="003310A1" w:rsidP="009D7284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310A1">
              <w:rPr>
                <w:rFonts w:ascii="Times New Roman" w:hAnsi="Times New Roman" w:cs="Times New Roman"/>
                <w:b/>
              </w:rPr>
              <w:t>Cena</w:t>
            </w:r>
            <w:r w:rsidR="009D7284">
              <w:rPr>
                <w:rFonts w:ascii="Times New Roman" w:hAnsi="Times New Roman" w:cs="Times New Roman"/>
                <w:b/>
              </w:rPr>
              <w:t xml:space="preserve"> całościowa</w:t>
            </w:r>
            <w:r w:rsidRPr="003310A1">
              <w:rPr>
                <w:rFonts w:ascii="Times New Roman" w:hAnsi="Times New Roman" w:cs="Times New Roman"/>
                <w:b/>
              </w:rPr>
              <w:t xml:space="preserve"> brutto</w:t>
            </w:r>
            <w:r w:rsidR="009D728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3310A1" w:rsidTr="00091579">
        <w:trPr>
          <w:trHeight w:val="214"/>
        </w:trPr>
        <w:tc>
          <w:tcPr>
            <w:tcW w:w="4146" w:type="dxa"/>
          </w:tcPr>
          <w:p w:rsidR="003310A1" w:rsidRPr="003310A1" w:rsidRDefault="009D7284" w:rsidP="00A81896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Theme="minorHAnsi" w:hAnsiTheme="minorHAnsi" w:cstheme="minorHAnsi"/>
              </w:rPr>
              <w:t>Materiały do zajęć metodą Montessori wg załącznika</w:t>
            </w:r>
          </w:p>
        </w:tc>
        <w:tc>
          <w:tcPr>
            <w:tcW w:w="4062" w:type="dxa"/>
          </w:tcPr>
          <w:p w:rsidR="003310A1" w:rsidRDefault="003310A1" w:rsidP="00A81896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Pr="00A81896" w:rsidRDefault="00A81896" w:rsidP="000962E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OŚWIADCZENIA:</w:t>
      </w:r>
    </w:p>
    <w:p w:rsidR="00A81896" w:rsidRDefault="00A81896" w:rsidP="00A81896">
      <w:pPr>
        <w:autoSpaceDE w:val="0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Oświadczam, że:</w:t>
      </w:r>
      <w:r>
        <w:rPr>
          <w:rFonts w:ascii="Times New Roman" w:hAnsi="Times New Roman" w:cs="Times New Roman"/>
        </w:rPr>
        <w:t xml:space="preserve"> 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 xml:space="preserve">- zapoznałem się z zapytaniem ofertowym w tym opisem przedmiotu zamówienia i nie </w:t>
      </w:r>
      <w:r>
        <w:rPr>
          <w:rFonts w:ascii="Times New Roman" w:hAnsi="Times New Roman" w:cs="Times New Roman"/>
        </w:rPr>
        <w:t xml:space="preserve"> </w:t>
      </w:r>
      <w:r w:rsidRPr="00A81896">
        <w:rPr>
          <w:rFonts w:ascii="Times New Roman" w:hAnsi="Times New Roman" w:cs="Times New Roman"/>
        </w:rPr>
        <w:t>wnoszę do niego zastrzeżeń,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uprawnienia niezbędne do wykonania przedmiotu zamówienia (zapytania ofertowego) ,</w:t>
      </w:r>
    </w:p>
    <w:p w:rsidR="00A81896" w:rsidRPr="00A81896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znajduję się w sytuacji ekonomicznej i finansowej zapewniającej wykonanie zamówienia.</w:t>
      </w: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41476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:rsid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/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podpis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(lub/i pieczątka)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Wykonawcy lub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osoby upoważnionej do reprezentowania Wykonawcy/</w:t>
      </w:r>
    </w:p>
    <w:p w:rsidR="00062D28" w:rsidRDefault="00062D2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sectPr w:rsidR="002B7F88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96" w:rsidRDefault="00A81896">
      <w:r>
        <w:separator/>
      </w:r>
    </w:p>
  </w:endnote>
  <w:endnote w:type="continuationSeparator" w:id="0">
    <w:p w:rsidR="00A81896" w:rsidRDefault="00A8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2033FDA" wp14:editId="11B55BC0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47430357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58D8826" wp14:editId="51AD0ADF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655176B8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9A2EB3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96" w:rsidRDefault="00A81896">
      <w:r>
        <w:separator/>
      </w:r>
    </w:p>
  </w:footnote>
  <w:footnote w:type="continuationSeparator" w:id="0">
    <w:p w:rsidR="00A81896" w:rsidRDefault="00A81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477393F2" wp14:editId="37FF830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05294C2" wp14:editId="5B21C1EC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391966B5" wp14:editId="1E85FDC8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56594D6" wp14:editId="750B8B8A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56F51701" wp14:editId="13807488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09CB217F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1579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7D87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D2D61"/>
    <w:rsid w:val="003036E8"/>
    <w:rsid w:val="003050CA"/>
    <w:rsid w:val="00312DBB"/>
    <w:rsid w:val="00316692"/>
    <w:rsid w:val="003215D0"/>
    <w:rsid w:val="003310A1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A2EB3"/>
    <w:rsid w:val="009B2432"/>
    <w:rsid w:val="009B4B00"/>
    <w:rsid w:val="009C2FD4"/>
    <w:rsid w:val="009D1919"/>
    <w:rsid w:val="009D1D61"/>
    <w:rsid w:val="009D2354"/>
    <w:rsid w:val="009D728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17483-6B67-401F-859F-12B8F285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2017-11-02T06:58:00Z</cp:lastPrinted>
  <dcterms:created xsi:type="dcterms:W3CDTF">2020-02-19T08:23:00Z</dcterms:created>
  <dcterms:modified xsi:type="dcterms:W3CDTF">2020-02-19T08:23:00Z</dcterms:modified>
</cp:coreProperties>
</file>