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B63" w:rsidRDefault="00C15396">
      <w:pPr>
        <w:rPr>
          <w:rFonts w:ascii="Times New Roman" w:hAnsi="Times New Roman"/>
          <w:sz w:val="24"/>
          <w:szCs w:val="24"/>
        </w:rPr>
      </w:pPr>
      <w:r w:rsidRPr="00C15396">
        <w:rPr>
          <w:rFonts w:ascii="Times New Roman" w:hAnsi="Times New Roman"/>
          <w:sz w:val="24"/>
          <w:szCs w:val="24"/>
        </w:rPr>
        <w:t>Katedra Teorii Polityki</w:t>
      </w:r>
    </w:p>
    <w:p w:rsidR="00A937C4" w:rsidRDefault="00A937C4">
      <w:pPr>
        <w:rPr>
          <w:rFonts w:ascii="Times New Roman" w:hAnsi="Times New Roman"/>
          <w:sz w:val="24"/>
          <w:szCs w:val="24"/>
        </w:rPr>
      </w:pPr>
    </w:p>
    <w:p w:rsidR="00A937C4" w:rsidRDefault="00A937C4">
      <w:pPr>
        <w:rPr>
          <w:rFonts w:ascii="Times New Roman" w:hAnsi="Times New Roman"/>
          <w:sz w:val="24"/>
          <w:szCs w:val="24"/>
        </w:rPr>
      </w:pPr>
    </w:p>
    <w:p w:rsidR="00C15396" w:rsidRDefault="00C15396">
      <w:pPr>
        <w:rPr>
          <w:rFonts w:ascii="Times New Roman" w:hAnsi="Times New Roman"/>
          <w:sz w:val="24"/>
          <w:szCs w:val="24"/>
        </w:rPr>
      </w:pPr>
    </w:p>
    <w:p w:rsidR="00270DD7" w:rsidRDefault="00BF42F8" w:rsidP="00076AA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15396">
        <w:rPr>
          <w:rFonts w:ascii="Times New Roman" w:hAnsi="Times New Roman"/>
          <w:sz w:val="24"/>
          <w:szCs w:val="24"/>
        </w:rPr>
        <w:t>Pracownicy i współpracownicy naszego zespołu (skądinąd kontynuującego tradycje wcześniejszej Katedry Teorii Polityki i Socjologii Polityki) z pewnością zgodziliby się z znanym i często cytowanym stwierdzeniem, że rangę dyscypliny mierzy się jakością teorii, którą jest w stanie stworzyć</w:t>
      </w:r>
      <w:r w:rsidR="00270DD7">
        <w:rPr>
          <w:rFonts w:ascii="Times New Roman" w:hAnsi="Times New Roman"/>
          <w:sz w:val="24"/>
          <w:szCs w:val="24"/>
        </w:rPr>
        <w:t xml:space="preserve"> </w:t>
      </w:r>
      <w:r w:rsidR="00C15396">
        <w:rPr>
          <w:rFonts w:ascii="Times New Roman" w:hAnsi="Times New Roman"/>
          <w:sz w:val="24"/>
          <w:szCs w:val="24"/>
        </w:rPr>
        <w:t xml:space="preserve">. </w:t>
      </w:r>
      <w:r w:rsidR="00270DD7">
        <w:rPr>
          <w:rFonts w:ascii="Times New Roman" w:hAnsi="Times New Roman"/>
          <w:sz w:val="24"/>
          <w:szCs w:val="24"/>
        </w:rPr>
        <w:t xml:space="preserve">Naszym zdaniem także metodologicznie uprawomocnioną </w:t>
      </w:r>
      <w:r>
        <w:rPr>
          <w:rFonts w:ascii="Times New Roman" w:hAnsi="Times New Roman"/>
          <w:sz w:val="24"/>
          <w:szCs w:val="24"/>
        </w:rPr>
        <w:t>konstrukcją</w:t>
      </w:r>
      <w:r w:rsidR="00270DD7">
        <w:rPr>
          <w:rFonts w:ascii="Times New Roman" w:hAnsi="Times New Roman"/>
          <w:sz w:val="24"/>
          <w:szCs w:val="24"/>
        </w:rPr>
        <w:t xml:space="preserve"> badań, ambicjami </w:t>
      </w:r>
      <w:r>
        <w:rPr>
          <w:rFonts w:ascii="Times New Roman" w:hAnsi="Times New Roman"/>
          <w:sz w:val="24"/>
          <w:szCs w:val="24"/>
        </w:rPr>
        <w:t xml:space="preserve">podejmowania tematów niekoniecznie znajdujących się w centrum uwagi, ważnymi z społecznego punktu widzenia, także orientacją charakterystyczną dla nauk nomotetycznych. Nieobce są nam konkurujące paradygmaty, teorie wyjaśniające te same zjawiska w odmienny sposób, spory toczone przez wspólnotę uczonych z całego świata rozgryzających twardy orzech polityki i polityczności. </w:t>
      </w:r>
    </w:p>
    <w:p w:rsidR="00C15396" w:rsidRDefault="00BF42F8" w:rsidP="00076AA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15396">
        <w:rPr>
          <w:rFonts w:ascii="Times New Roman" w:hAnsi="Times New Roman"/>
          <w:sz w:val="24"/>
          <w:szCs w:val="24"/>
        </w:rPr>
        <w:t xml:space="preserve">W orbicie naszych zainteresowań sytuują się wobec powyższego </w:t>
      </w:r>
      <w:r w:rsidR="00270DD7">
        <w:rPr>
          <w:rFonts w:ascii="Times New Roman" w:hAnsi="Times New Roman"/>
          <w:sz w:val="24"/>
          <w:szCs w:val="24"/>
        </w:rPr>
        <w:t xml:space="preserve">problemy stanowiące dla politologii coś na kształt jednocześnie fundamentów i wyzwań. Prowadzimy badania zachowań politycznych i szerzej kultury politycznej, </w:t>
      </w:r>
      <w:r>
        <w:rPr>
          <w:rFonts w:ascii="Times New Roman" w:hAnsi="Times New Roman"/>
          <w:sz w:val="24"/>
          <w:szCs w:val="24"/>
        </w:rPr>
        <w:t xml:space="preserve">w tym </w:t>
      </w:r>
      <w:r w:rsidR="00270DD7">
        <w:rPr>
          <w:rFonts w:ascii="Times New Roman" w:hAnsi="Times New Roman"/>
          <w:sz w:val="24"/>
          <w:szCs w:val="24"/>
        </w:rPr>
        <w:t xml:space="preserve">międzygeneracyjnej transmisji wzorów i wartości politycznych, ruchów społecznych i politycznych, </w:t>
      </w:r>
      <w:r>
        <w:rPr>
          <w:rFonts w:ascii="Times New Roman" w:hAnsi="Times New Roman"/>
          <w:sz w:val="24"/>
          <w:szCs w:val="24"/>
        </w:rPr>
        <w:t>dyskursu politycznego i różnego typu perswazyjnych narracji. Śledzimy rozwój teorii demokracji, zajmuje nas charakterystyka wzorów transformacji</w:t>
      </w:r>
      <w:r w:rsidR="00076AA5">
        <w:rPr>
          <w:rFonts w:ascii="Times New Roman" w:hAnsi="Times New Roman"/>
          <w:sz w:val="24"/>
          <w:szCs w:val="24"/>
        </w:rPr>
        <w:t xml:space="preserve">, legitymacji pozyskiwanej przez rządzących, hegemonii ideologicznej i przeciwnie uwłasnowolnienia, świadomości i działań opozycyjnych. </w:t>
      </w:r>
      <w:r>
        <w:rPr>
          <w:rFonts w:ascii="Times New Roman" w:hAnsi="Times New Roman"/>
          <w:sz w:val="24"/>
          <w:szCs w:val="24"/>
        </w:rPr>
        <w:t xml:space="preserve"> </w:t>
      </w:r>
      <w:r w:rsidR="00076AA5">
        <w:rPr>
          <w:rFonts w:ascii="Times New Roman" w:hAnsi="Times New Roman"/>
          <w:sz w:val="24"/>
          <w:szCs w:val="24"/>
        </w:rPr>
        <w:t>Staramy się zwracać uwagę na różnego rodzaju trajektorie</w:t>
      </w:r>
      <w:r>
        <w:rPr>
          <w:rFonts w:ascii="Times New Roman" w:hAnsi="Times New Roman"/>
          <w:sz w:val="24"/>
          <w:szCs w:val="24"/>
        </w:rPr>
        <w:t xml:space="preserve"> procesów </w:t>
      </w:r>
      <w:r w:rsidR="00076AA5">
        <w:rPr>
          <w:rFonts w:ascii="Times New Roman" w:hAnsi="Times New Roman"/>
          <w:sz w:val="24"/>
          <w:szCs w:val="24"/>
        </w:rPr>
        <w:t xml:space="preserve">politycznych a w związku z tym rywalizacji, konkurencyjności (wręcz bipolarności czy duopolu) politycznych podmiotów.  W zespole mamy badaczy wykorzystujących metody ilościowe, jak również specjalizujących się w badaniach jakościowych. </w:t>
      </w:r>
      <w:r w:rsidR="004363DA">
        <w:rPr>
          <w:rFonts w:ascii="Times New Roman" w:hAnsi="Times New Roman"/>
          <w:sz w:val="24"/>
          <w:szCs w:val="24"/>
        </w:rPr>
        <w:t xml:space="preserve">Prowadzimy badania empiryczne w kraju i za granicą. </w:t>
      </w:r>
      <w:r w:rsidR="00076AA5">
        <w:rPr>
          <w:rFonts w:ascii="Times New Roman" w:hAnsi="Times New Roman"/>
          <w:sz w:val="24"/>
          <w:szCs w:val="24"/>
        </w:rPr>
        <w:t xml:space="preserve">Współpracujemy z czasopismami właściwymi dla naszej subdyscypliny lub dyscyplin pokrewnych. </w:t>
      </w:r>
    </w:p>
    <w:p w:rsidR="00C15396" w:rsidRDefault="00C15396">
      <w:pPr>
        <w:rPr>
          <w:rFonts w:ascii="Times New Roman" w:hAnsi="Times New Roman"/>
          <w:sz w:val="24"/>
          <w:szCs w:val="24"/>
        </w:rPr>
      </w:pPr>
    </w:p>
    <w:p w:rsidR="00C15396" w:rsidRDefault="00C15396">
      <w:pPr>
        <w:rPr>
          <w:rFonts w:ascii="Times New Roman" w:hAnsi="Times New Roman"/>
          <w:sz w:val="24"/>
          <w:szCs w:val="24"/>
        </w:rPr>
      </w:pPr>
    </w:p>
    <w:p w:rsidR="00C15396" w:rsidRDefault="00C15396">
      <w:pPr>
        <w:rPr>
          <w:rFonts w:ascii="Times New Roman" w:hAnsi="Times New Roman"/>
          <w:sz w:val="24"/>
          <w:szCs w:val="24"/>
        </w:rPr>
      </w:pPr>
    </w:p>
    <w:p w:rsidR="00C15396" w:rsidRDefault="00C15396">
      <w:pPr>
        <w:rPr>
          <w:rFonts w:ascii="Times New Roman" w:hAnsi="Times New Roman"/>
          <w:sz w:val="24"/>
          <w:szCs w:val="24"/>
        </w:rPr>
      </w:pPr>
    </w:p>
    <w:p w:rsidR="00657252" w:rsidRDefault="00657252">
      <w:pPr>
        <w:rPr>
          <w:rFonts w:ascii="Times New Roman" w:hAnsi="Times New Roman"/>
          <w:sz w:val="24"/>
          <w:szCs w:val="24"/>
        </w:rPr>
      </w:pPr>
    </w:p>
    <w:p w:rsidR="00657252" w:rsidRDefault="00657252">
      <w:pPr>
        <w:rPr>
          <w:rFonts w:ascii="Times New Roman" w:hAnsi="Times New Roman"/>
          <w:sz w:val="24"/>
          <w:szCs w:val="24"/>
        </w:rPr>
      </w:pPr>
    </w:p>
    <w:p w:rsidR="00657252" w:rsidRDefault="00657252">
      <w:pPr>
        <w:rPr>
          <w:rFonts w:ascii="Times New Roman" w:hAnsi="Times New Roman"/>
          <w:sz w:val="24"/>
          <w:szCs w:val="24"/>
        </w:rPr>
      </w:pPr>
    </w:p>
    <w:p w:rsidR="00657252" w:rsidRDefault="00657252">
      <w:pPr>
        <w:rPr>
          <w:rFonts w:ascii="Times New Roman" w:hAnsi="Times New Roman"/>
          <w:sz w:val="24"/>
          <w:szCs w:val="24"/>
        </w:rPr>
      </w:pPr>
    </w:p>
    <w:p w:rsidR="00657252" w:rsidRDefault="00657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Zebranie katedry XI 2017</w:t>
      </w:r>
    </w:p>
    <w:p w:rsidR="00657252" w:rsidRDefault="00657252">
      <w:pPr>
        <w:rPr>
          <w:rFonts w:ascii="Times New Roman" w:hAnsi="Times New Roman"/>
          <w:sz w:val="24"/>
          <w:szCs w:val="24"/>
        </w:rPr>
      </w:pPr>
      <w:r w:rsidRPr="00657252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29283"/>
            <wp:effectExtent l="19050" t="0" r="0" b="0"/>
            <wp:docPr id="2" name="Obraz 1" descr="C:\Users\Magda Mikolajczyk\AppData\Local\Microsoft\Windows\Temporary Internet Files\Content.Outlook\GKSE7AHL\DSC_08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 Mikolajczyk\AppData\Local\Microsoft\Windows\Temporary Internet Files\Content.Outlook\GKSE7AHL\DSC_087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52" w:rsidRDefault="00657252">
      <w:pPr>
        <w:rPr>
          <w:rFonts w:ascii="Times New Roman" w:hAnsi="Times New Roman"/>
          <w:sz w:val="24"/>
          <w:szCs w:val="24"/>
        </w:rPr>
      </w:pPr>
    </w:p>
    <w:p w:rsidR="00657252" w:rsidRDefault="00657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Zebranie katedry (wyjazdowe) V 2017</w:t>
      </w:r>
    </w:p>
    <w:p w:rsidR="00657252" w:rsidRDefault="00657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55354"/>
            <wp:effectExtent l="19050" t="0" r="0" b="0"/>
            <wp:docPr id="4" name="Obraz 2" descr="C:\Users\Magda Mikolajczyk\Pictures\MŁAKI zebranie katedry 2017\135_2705\IMGP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 Mikolajczyk\Pictures\MŁAKI zebranie katedry 2017\135_2705\IMGP7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96" w:rsidRPr="00C15396" w:rsidRDefault="00657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55354"/>
            <wp:effectExtent l="19050" t="0" r="0" b="0"/>
            <wp:docPr id="3" name="Obraz 1" descr="C:\Users\Magda Mikolajczyk\Pictures\MŁAKI zebranie katedry 2017\134_2605\IMGP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 Mikolajczyk\Pictures\MŁAKI zebranie katedry 2017\134_2605\IMGP7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396" w:rsidRPr="00C15396" w:rsidSect="00AD5B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15396"/>
    <w:rsid w:val="00076AA5"/>
    <w:rsid w:val="00136D01"/>
    <w:rsid w:val="001A710C"/>
    <w:rsid w:val="00235184"/>
    <w:rsid w:val="00270DD7"/>
    <w:rsid w:val="004363DA"/>
    <w:rsid w:val="004B3535"/>
    <w:rsid w:val="00657252"/>
    <w:rsid w:val="00687069"/>
    <w:rsid w:val="00723B6D"/>
    <w:rsid w:val="007462D0"/>
    <w:rsid w:val="00807944"/>
    <w:rsid w:val="009735AB"/>
    <w:rsid w:val="00A016BE"/>
    <w:rsid w:val="00A937C4"/>
    <w:rsid w:val="00AD5B63"/>
    <w:rsid w:val="00BF42F8"/>
    <w:rsid w:val="00C15396"/>
    <w:rsid w:val="00DC5747"/>
    <w:rsid w:val="00FC1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184"/>
  </w:style>
  <w:style w:type="paragraph" w:styleId="Nagwek1">
    <w:name w:val="heading 1"/>
    <w:basedOn w:val="Normalny"/>
    <w:next w:val="Normalny"/>
    <w:link w:val="Nagwek1Znak"/>
    <w:qFormat/>
    <w:rsid w:val="00235184"/>
    <w:pPr>
      <w:keepNext/>
      <w:spacing w:line="240" w:lineRule="auto"/>
      <w:jc w:val="center"/>
      <w:outlineLvl w:val="0"/>
    </w:pPr>
    <w:rPr>
      <w:rFonts w:ascii="Times New Roman" w:eastAsia="Times New Roman" w:hAnsi="Times New Roman"/>
      <w:b/>
      <w:bCs/>
      <w:color w:val="FF0000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35184"/>
    <w:rPr>
      <w:rFonts w:ascii="Times New Roman" w:eastAsia="Times New Roman" w:hAnsi="Times New Roman" w:cs="Times New Roman"/>
      <w:b/>
      <w:bCs/>
      <w:color w:val="FF0000"/>
      <w:sz w:val="32"/>
      <w:szCs w:val="32"/>
      <w:lang w:eastAsia="pl-PL"/>
    </w:rPr>
  </w:style>
  <w:style w:type="character" w:styleId="Uwydatnienie">
    <w:name w:val="Emphasis"/>
    <w:basedOn w:val="Domylnaczcionkaakapitu"/>
    <w:uiPriority w:val="20"/>
    <w:qFormat/>
    <w:rsid w:val="00235184"/>
    <w:rPr>
      <w:i/>
      <w:iCs/>
    </w:rPr>
  </w:style>
  <w:style w:type="paragraph" w:styleId="Akapitzlist">
    <w:name w:val="List Paragraph"/>
    <w:basedOn w:val="Normalny"/>
    <w:uiPriority w:val="34"/>
    <w:qFormat/>
    <w:rsid w:val="0023518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363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Mikolajczyk</dc:creator>
  <cp:lastModifiedBy>UnPed</cp:lastModifiedBy>
  <cp:revision>2</cp:revision>
  <dcterms:created xsi:type="dcterms:W3CDTF">2017-12-12T06:26:00Z</dcterms:created>
  <dcterms:modified xsi:type="dcterms:W3CDTF">2017-12-12T06:26:00Z</dcterms:modified>
</cp:coreProperties>
</file>